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1864C" w14:textId="4754688C" w:rsidR="00FF626D" w:rsidRPr="00B8358D" w:rsidRDefault="00FF626D" w:rsidP="00FF626D">
      <w:pPr>
        <w:jc w:val="center"/>
        <w:rPr>
          <w:rFonts w:cs="Arial"/>
          <w:noProof/>
          <w:szCs w:val="22"/>
        </w:rPr>
      </w:pPr>
      <w:r w:rsidRPr="00B8358D">
        <w:rPr>
          <w:rFonts w:cs="Arial"/>
          <w:b/>
          <w:i/>
          <w:noProof/>
          <w:szCs w:val="22"/>
        </w:rPr>
        <w:t>UGANDA</w:t>
      </w:r>
    </w:p>
    <w:p w14:paraId="360A6BAB" w14:textId="77777777" w:rsidR="008E412C" w:rsidRPr="00B70BBC" w:rsidRDefault="008E412C" w:rsidP="00FF626D">
      <w:pPr>
        <w:pBdr>
          <w:top w:val="single" w:sz="4" w:space="1" w:color="auto"/>
        </w:pBdr>
        <w:jc w:val="center"/>
        <w:rPr>
          <w:rFonts w:cs="Arial"/>
          <w:b/>
          <w:szCs w:val="22"/>
        </w:rPr>
      </w:pPr>
    </w:p>
    <w:p w14:paraId="3EBEE3C7" w14:textId="1625751C" w:rsidR="00DA7613" w:rsidRPr="00B8358D" w:rsidRDefault="007A4730" w:rsidP="00FF626D">
      <w:pPr>
        <w:pBdr>
          <w:top w:val="single" w:sz="4" w:space="1" w:color="auto"/>
        </w:pBdr>
        <w:jc w:val="center"/>
        <w:rPr>
          <w:rFonts w:cs="Arial"/>
          <w:b/>
          <w:spacing w:val="-3"/>
          <w:szCs w:val="22"/>
        </w:rPr>
      </w:pPr>
      <w:r w:rsidRPr="00B8358D">
        <w:rPr>
          <w:rFonts w:cs="Arial"/>
          <w:b/>
          <w:szCs w:val="22"/>
        </w:rPr>
        <w:t>CLIMATE RESILIENCE AND WATER INFRASTRUCTURE FOR REFUGEES AND HOST COMMUNITIES IN NORTHERN UGANDA PROGRAM</w:t>
      </w:r>
    </w:p>
    <w:p w14:paraId="284CF9E8" w14:textId="7FF211E8" w:rsidR="00DA7613" w:rsidRPr="00B8358D" w:rsidRDefault="007A4730" w:rsidP="00FF626D">
      <w:pPr>
        <w:pBdr>
          <w:top w:val="single" w:sz="4" w:space="1" w:color="auto"/>
        </w:pBdr>
        <w:jc w:val="center"/>
        <w:rPr>
          <w:rFonts w:cs="Arial"/>
          <w:b/>
          <w:spacing w:val="-3"/>
          <w:szCs w:val="22"/>
        </w:rPr>
      </w:pPr>
      <w:r w:rsidRPr="00B70BBC">
        <w:rPr>
          <w:rFonts w:cs="Arial"/>
          <w:b/>
          <w:bCs/>
          <w:szCs w:val="22"/>
        </w:rPr>
        <w:t xml:space="preserve">“Climate Resilience- </w:t>
      </w:r>
      <w:proofErr w:type="spellStart"/>
      <w:r w:rsidRPr="00B70BBC">
        <w:rPr>
          <w:rFonts w:cs="Arial"/>
          <w:b/>
          <w:bCs/>
          <w:szCs w:val="22"/>
        </w:rPr>
        <w:t>Arua</w:t>
      </w:r>
      <w:proofErr w:type="spellEnd"/>
      <w:r w:rsidRPr="00B70BBC">
        <w:rPr>
          <w:rFonts w:cs="Arial"/>
          <w:b/>
          <w:bCs/>
          <w:szCs w:val="22"/>
        </w:rPr>
        <w:t xml:space="preserve">” </w:t>
      </w:r>
      <w:r w:rsidR="00B70BBC">
        <w:rPr>
          <w:rFonts w:cs="Arial"/>
          <w:b/>
          <w:bCs/>
          <w:szCs w:val="22"/>
        </w:rPr>
        <w:t>P</w:t>
      </w:r>
      <w:r w:rsidRPr="00B70BBC">
        <w:rPr>
          <w:rFonts w:cs="Arial"/>
          <w:b/>
          <w:bCs/>
          <w:szCs w:val="22"/>
        </w:rPr>
        <w:t>roject</w:t>
      </w:r>
      <w:r w:rsidR="007A79E9">
        <w:rPr>
          <w:rFonts w:cs="Arial"/>
          <w:b/>
          <w:bCs/>
          <w:szCs w:val="22"/>
        </w:rPr>
        <w:t xml:space="preserve">. </w:t>
      </w:r>
      <w:bookmarkStart w:id="0" w:name="_GoBack"/>
      <w:bookmarkEnd w:id="0"/>
    </w:p>
    <w:p w14:paraId="051CC78F" w14:textId="72946107" w:rsidR="00FF626D" w:rsidRPr="00B8358D" w:rsidRDefault="00FF626D" w:rsidP="00FF626D">
      <w:pPr>
        <w:spacing w:before="142"/>
        <w:jc w:val="center"/>
        <w:rPr>
          <w:rFonts w:cs="Arial"/>
          <w:b/>
          <w:noProof/>
          <w:szCs w:val="22"/>
        </w:rPr>
      </w:pPr>
      <w:r w:rsidRPr="00B8358D">
        <w:rPr>
          <w:rFonts w:cs="Arial"/>
          <w:b/>
          <w:noProof/>
          <w:szCs w:val="22"/>
        </w:rPr>
        <w:t>CONSULTING SERVICES</w:t>
      </w:r>
      <w:r w:rsidR="007A4730" w:rsidRPr="00B8358D">
        <w:rPr>
          <w:rFonts w:cs="Arial"/>
          <w:b/>
          <w:noProof/>
          <w:szCs w:val="22"/>
        </w:rPr>
        <w:t xml:space="preserve"> FOR DESIGN, IMPLEMENTATION AND SUPERVISION</w:t>
      </w:r>
    </w:p>
    <w:p w14:paraId="392A26D6" w14:textId="518A5A5B" w:rsidR="00FF626D" w:rsidRPr="00B70BBC" w:rsidRDefault="00480E26" w:rsidP="00B8358D">
      <w:pPr>
        <w:pBdr>
          <w:bottom w:val="single" w:sz="4" w:space="1" w:color="auto"/>
        </w:pBdr>
        <w:tabs>
          <w:tab w:val="center" w:pos="4395"/>
        </w:tabs>
        <w:spacing w:after="120" w:line="280" w:lineRule="atLeast"/>
        <w:ind w:right="-2"/>
        <w:jc w:val="center"/>
        <w:rPr>
          <w:rFonts w:cs="Arial"/>
          <w:b/>
          <w:szCs w:val="22"/>
          <w:lang w:val="en-GB"/>
        </w:rPr>
      </w:pPr>
      <w:r w:rsidRPr="00A605FD">
        <w:rPr>
          <w:rFonts w:cs="Arial"/>
          <w:b/>
          <w:noProof/>
          <w:szCs w:val="22"/>
        </w:rPr>
        <w:t>Prequalification Of Consultants</w:t>
      </w:r>
    </w:p>
    <w:p w14:paraId="78FEEBA7" w14:textId="20CF55B6" w:rsidR="005365BD" w:rsidRPr="00B70BBC" w:rsidRDefault="00FD0A22" w:rsidP="00B8358D">
      <w:pPr>
        <w:spacing w:after="120" w:line="280" w:lineRule="atLeast"/>
        <w:ind w:right="-2"/>
        <w:rPr>
          <w:rFonts w:cs="Arial"/>
          <w:b/>
          <w:szCs w:val="22"/>
          <w:lang w:val="en-GB"/>
        </w:rPr>
      </w:pPr>
      <w:r w:rsidRPr="00B70BBC">
        <w:rPr>
          <w:rFonts w:cs="Arial"/>
          <w:b/>
          <w:szCs w:val="22"/>
          <w:lang w:val="en-GB"/>
        </w:rPr>
        <w:t>Procurement Ref. No</w:t>
      </w:r>
      <w:r w:rsidR="007A4730" w:rsidRPr="00B70BBC">
        <w:rPr>
          <w:rFonts w:cs="Arial"/>
          <w:b/>
          <w:szCs w:val="22"/>
          <w:lang w:val="en-GB"/>
        </w:rPr>
        <w:t>s</w:t>
      </w:r>
      <w:r w:rsidRPr="00B70BBC">
        <w:rPr>
          <w:rFonts w:cs="Arial"/>
          <w:b/>
          <w:szCs w:val="22"/>
          <w:lang w:val="en-GB"/>
        </w:rPr>
        <w:t xml:space="preserve">:    </w:t>
      </w:r>
      <w:r w:rsidR="007A4730" w:rsidRPr="00B70BBC">
        <w:rPr>
          <w:rFonts w:cs="Arial"/>
          <w:b/>
          <w:szCs w:val="22"/>
          <w:lang w:val="en-GB"/>
        </w:rPr>
        <w:tab/>
      </w:r>
      <w:r w:rsidR="003A41D5" w:rsidRPr="00B70BBC">
        <w:rPr>
          <w:rFonts w:cs="Arial"/>
          <w:b/>
          <w:szCs w:val="22"/>
          <w:lang w:val="en-GB"/>
        </w:rPr>
        <w:t>NWSC-HQ/SRVCS/2024-2025/0000181186</w:t>
      </w:r>
    </w:p>
    <w:p w14:paraId="66A36D23" w14:textId="1EA28A3E" w:rsidR="005365BD" w:rsidRPr="00B70BBC" w:rsidRDefault="007A4730" w:rsidP="00B8358D">
      <w:pPr>
        <w:spacing w:after="120" w:line="280" w:lineRule="atLeast"/>
        <w:ind w:left="720" w:right="-2" w:firstLine="720"/>
        <w:rPr>
          <w:rFonts w:cs="Arial"/>
          <w:b/>
          <w:szCs w:val="22"/>
          <w:lang w:val="en-GB"/>
        </w:rPr>
      </w:pPr>
      <w:r w:rsidRPr="00B70BBC">
        <w:rPr>
          <w:rFonts w:cs="Arial"/>
          <w:b/>
          <w:i/>
          <w:szCs w:val="22"/>
          <w:lang w:val="en-GB"/>
        </w:rPr>
        <w:tab/>
      </w:r>
      <w:r w:rsidRPr="00B70BBC">
        <w:rPr>
          <w:rFonts w:cs="Arial"/>
          <w:b/>
          <w:i/>
          <w:szCs w:val="22"/>
          <w:lang w:val="en-GB"/>
        </w:rPr>
        <w:tab/>
      </w:r>
      <w:r w:rsidR="005365BD" w:rsidRPr="00B70BBC">
        <w:rPr>
          <w:rFonts w:cs="Arial"/>
          <w:b/>
          <w:szCs w:val="22"/>
          <w:lang w:val="en-GB"/>
        </w:rPr>
        <w:t>BMZ-No</w:t>
      </w:r>
      <w:r w:rsidRPr="00B70BBC">
        <w:rPr>
          <w:rFonts w:cs="Arial"/>
          <w:b/>
          <w:szCs w:val="22"/>
          <w:lang w:val="en-GB"/>
        </w:rPr>
        <w:t>s</w:t>
      </w:r>
      <w:r w:rsidR="005365BD" w:rsidRPr="00B70BBC">
        <w:rPr>
          <w:rFonts w:cs="Arial"/>
          <w:b/>
          <w:szCs w:val="22"/>
          <w:lang w:val="en-GB"/>
        </w:rPr>
        <w:t xml:space="preserve">.: </w:t>
      </w:r>
      <w:r w:rsidR="00B54C6D" w:rsidRPr="00B70BBC">
        <w:rPr>
          <w:rFonts w:cs="Arial"/>
          <w:b/>
          <w:iCs/>
          <w:szCs w:val="22"/>
          <w:lang w:val="en-GB" w:bidi="en-GB"/>
        </w:rPr>
        <w:t>2022.6763.1</w:t>
      </w:r>
      <w:r w:rsidRPr="00B70BBC">
        <w:rPr>
          <w:rFonts w:cs="Arial"/>
          <w:b/>
          <w:iCs/>
          <w:szCs w:val="22"/>
          <w:lang w:val="en-GB" w:bidi="en-GB"/>
        </w:rPr>
        <w:t xml:space="preserve"> and 5150.0051.8</w:t>
      </w:r>
    </w:p>
    <w:p w14:paraId="269EC124" w14:textId="5C9E3953" w:rsidR="005365BD" w:rsidRPr="00B70BBC" w:rsidRDefault="005365BD" w:rsidP="005365BD">
      <w:pPr>
        <w:spacing w:after="120" w:line="280" w:lineRule="atLeast"/>
        <w:ind w:right="-2"/>
        <w:rPr>
          <w:rFonts w:cs="Arial"/>
          <w:b/>
          <w:szCs w:val="22"/>
          <w:lang w:val="en-GB"/>
        </w:rPr>
      </w:pPr>
      <w:r w:rsidRPr="00B70BBC">
        <w:rPr>
          <w:rFonts w:cs="Arial"/>
          <w:b/>
          <w:szCs w:val="22"/>
          <w:lang w:val="en-GB"/>
        </w:rPr>
        <w:tab/>
      </w:r>
      <w:r w:rsidRPr="00B70BBC">
        <w:rPr>
          <w:rFonts w:cs="Arial"/>
          <w:b/>
          <w:szCs w:val="22"/>
          <w:lang w:val="en-GB"/>
        </w:rPr>
        <w:tab/>
      </w:r>
      <w:r w:rsidR="007A4730" w:rsidRPr="00B70BBC">
        <w:rPr>
          <w:rFonts w:cs="Arial"/>
          <w:b/>
          <w:szCs w:val="22"/>
          <w:lang w:val="en-GB"/>
        </w:rPr>
        <w:tab/>
      </w:r>
      <w:r w:rsidR="007A4730" w:rsidRPr="00B70BBC">
        <w:rPr>
          <w:rFonts w:cs="Arial"/>
          <w:b/>
          <w:szCs w:val="22"/>
          <w:lang w:val="en-GB"/>
        </w:rPr>
        <w:tab/>
      </w:r>
      <w:r w:rsidRPr="00B70BBC">
        <w:rPr>
          <w:rFonts w:cs="Arial"/>
          <w:b/>
          <w:szCs w:val="22"/>
          <w:lang w:val="en-GB"/>
        </w:rPr>
        <w:t>KfW-No.</w:t>
      </w:r>
      <w:r w:rsidR="007A4730" w:rsidRPr="00B70BBC">
        <w:rPr>
          <w:rFonts w:cs="Arial"/>
          <w:b/>
          <w:szCs w:val="22"/>
          <w:lang w:val="en-GB"/>
        </w:rPr>
        <w:t>:</w:t>
      </w:r>
      <w:r w:rsidRPr="00B70BBC">
        <w:rPr>
          <w:rFonts w:cs="Arial"/>
          <w:b/>
          <w:szCs w:val="22"/>
          <w:lang w:val="en-GB"/>
        </w:rPr>
        <w:t xml:space="preserve"> </w:t>
      </w:r>
      <w:r w:rsidR="007A4730" w:rsidRPr="00B8358D">
        <w:rPr>
          <w:rFonts w:cs="Arial"/>
          <w:b/>
          <w:szCs w:val="22"/>
          <w:lang w:val="en-GB"/>
        </w:rPr>
        <w:t>511948</w:t>
      </w:r>
    </w:p>
    <w:p w14:paraId="0C9CDB5A" w14:textId="4B07B991" w:rsidR="00DA7613" w:rsidRPr="00B70BBC" w:rsidRDefault="008E412C" w:rsidP="00DA7613">
      <w:pPr>
        <w:spacing w:after="120" w:line="280" w:lineRule="atLeast"/>
        <w:ind w:right="-2"/>
        <w:jc w:val="both"/>
        <w:rPr>
          <w:rFonts w:cs="Arial"/>
          <w:b/>
          <w:i/>
          <w:szCs w:val="22"/>
          <w:lang w:val="en-GB"/>
        </w:rPr>
      </w:pPr>
      <w:r w:rsidRPr="00B70BBC">
        <w:rPr>
          <w:rFonts w:cs="Arial"/>
          <w:b/>
          <w:i/>
          <w:szCs w:val="22"/>
          <w:lang w:val="en-GB"/>
        </w:rPr>
        <w:t>Project Description</w:t>
      </w:r>
      <w:r w:rsidR="009C6591" w:rsidRPr="00B70BBC">
        <w:rPr>
          <w:rFonts w:cs="Arial"/>
          <w:b/>
          <w:i/>
          <w:szCs w:val="22"/>
          <w:lang w:val="en-GB"/>
        </w:rPr>
        <w:t>:</w:t>
      </w:r>
      <w:r w:rsidRPr="00A605FD">
        <w:rPr>
          <w:rFonts w:cs="Arial"/>
          <w:noProof/>
          <w:szCs w:val="22"/>
        </w:rPr>
        <w:t xml:space="preserve"> </w:t>
      </w:r>
      <w:r w:rsidR="006464BF" w:rsidRPr="00B8358D">
        <w:rPr>
          <w:rFonts w:cs="Arial"/>
          <w:noProof/>
          <w:szCs w:val="22"/>
        </w:rPr>
        <w:t xml:space="preserve">The </w:t>
      </w:r>
      <w:r w:rsidR="006464BF" w:rsidRPr="00B8358D">
        <w:rPr>
          <w:rFonts w:cs="Arial"/>
          <w:b/>
          <w:i/>
          <w:noProof/>
          <w:szCs w:val="22"/>
        </w:rPr>
        <w:t xml:space="preserve">National Water and Sewerage Corporation (NWSC) </w:t>
      </w:r>
      <w:r w:rsidR="00480E26" w:rsidRPr="00B8358D">
        <w:rPr>
          <w:rFonts w:cs="Arial"/>
          <w:noProof/>
          <w:szCs w:val="22"/>
        </w:rPr>
        <w:t>and</w:t>
      </w:r>
      <w:r w:rsidR="00480E26" w:rsidRPr="00B8358D">
        <w:rPr>
          <w:rFonts w:cs="Arial"/>
          <w:b/>
          <w:i/>
          <w:noProof/>
          <w:szCs w:val="22"/>
        </w:rPr>
        <w:t xml:space="preserve"> Arua Citiy Council</w:t>
      </w:r>
      <w:r w:rsidRPr="00B8358D">
        <w:rPr>
          <w:rFonts w:cs="Arial"/>
          <w:b/>
          <w:i/>
          <w:noProof/>
          <w:szCs w:val="22"/>
        </w:rPr>
        <w:t xml:space="preserve"> (ACC</w:t>
      </w:r>
      <w:r w:rsidRPr="00B8358D">
        <w:rPr>
          <w:rFonts w:cs="Arial"/>
          <w:i/>
          <w:noProof/>
          <w:szCs w:val="22"/>
        </w:rPr>
        <w:t>) –the Project Executing Agencies-</w:t>
      </w:r>
      <w:r w:rsidR="00480E26" w:rsidRPr="00B8358D">
        <w:rPr>
          <w:rFonts w:cs="Arial"/>
          <w:b/>
          <w:i/>
          <w:noProof/>
          <w:szCs w:val="22"/>
        </w:rPr>
        <w:t xml:space="preserve"> </w:t>
      </w:r>
      <w:r w:rsidR="00480E26" w:rsidRPr="00B8358D">
        <w:rPr>
          <w:rFonts w:cs="Arial"/>
          <w:noProof/>
          <w:szCs w:val="22"/>
        </w:rPr>
        <w:t>have</w:t>
      </w:r>
      <w:r w:rsidR="006464BF" w:rsidRPr="00B8358D">
        <w:rPr>
          <w:rFonts w:cs="Arial"/>
          <w:noProof/>
          <w:szCs w:val="22"/>
        </w:rPr>
        <w:t xml:space="preserve"> received financing</w:t>
      </w:r>
      <w:r w:rsidR="00DA7613" w:rsidRPr="00B70BBC">
        <w:rPr>
          <w:rFonts w:cs="Arial"/>
          <w:szCs w:val="22"/>
        </w:rPr>
        <w:t xml:space="preserve"> </w:t>
      </w:r>
      <w:r w:rsidR="006464BF" w:rsidRPr="00B70BBC">
        <w:rPr>
          <w:rFonts w:cs="Arial"/>
          <w:szCs w:val="22"/>
        </w:rPr>
        <w:t xml:space="preserve">from the </w:t>
      </w:r>
      <w:r w:rsidR="00DA7613" w:rsidRPr="00B70BBC">
        <w:rPr>
          <w:rFonts w:cs="Arial"/>
          <w:szCs w:val="22"/>
        </w:rPr>
        <w:t xml:space="preserve">government of the </w:t>
      </w:r>
      <w:r w:rsidR="00DA7613" w:rsidRPr="00B70BBC">
        <w:rPr>
          <w:rFonts w:cs="Arial"/>
          <w:szCs w:val="22"/>
          <w:lang w:val="en-GB"/>
        </w:rPr>
        <w:t>Federal Republic of Germany and</w:t>
      </w:r>
      <w:r w:rsidR="006464BF" w:rsidRPr="00B70BBC">
        <w:rPr>
          <w:rFonts w:cs="Arial"/>
          <w:szCs w:val="22"/>
          <w:lang w:val="en-GB"/>
        </w:rPr>
        <w:t xml:space="preserve"> the</w:t>
      </w:r>
      <w:r w:rsidR="00DA7613" w:rsidRPr="00B70BBC">
        <w:rPr>
          <w:rFonts w:cs="Arial"/>
          <w:szCs w:val="22"/>
          <w:lang w:val="en-GB"/>
        </w:rPr>
        <w:t xml:space="preserve"> European Union</w:t>
      </w:r>
      <w:r w:rsidR="00DA7613" w:rsidRPr="00B70BBC">
        <w:rPr>
          <w:rFonts w:cs="Arial"/>
          <w:szCs w:val="22"/>
        </w:rPr>
        <w:t xml:space="preserve"> </w:t>
      </w:r>
      <w:r w:rsidR="006464BF" w:rsidRPr="00B70BBC">
        <w:rPr>
          <w:rFonts w:cs="Arial"/>
          <w:szCs w:val="22"/>
        </w:rPr>
        <w:t xml:space="preserve">(EU) </w:t>
      </w:r>
      <w:r w:rsidR="00DA7613" w:rsidRPr="00B70BBC">
        <w:rPr>
          <w:rFonts w:cs="Arial"/>
          <w:szCs w:val="22"/>
        </w:rPr>
        <w:t xml:space="preserve">for </w:t>
      </w:r>
      <w:r w:rsidR="003C41B5">
        <w:rPr>
          <w:rFonts w:cs="Arial"/>
          <w:szCs w:val="22"/>
        </w:rPr>
        <w:t xml:space="preserve">implementation of </w:t>
      </w:r>
      <w:r w:rsidR="006464BF" w:rsidRPr="00B70BBC">
        <w:rPr>
          <w:rFonts w:cs="Arial"/>
          <w:szCs w:val="22"/>
        </w:rPr>
        <w:t xml:space="preserve">the </w:t>
      </w:r>
      <w:r w:rsidR="006464BF" w:rsidRPr="00B70BBC">
        <w:rPr>
          <w:rFonts w:cs="Arial"/>
          <w:b/>
          <w:bCs/>
          <w:szCs w:val="22"/>
        </w:rPr>
        <w:t xml:space="preserve">“Climate Resilience </w:t>
      </w:r>
      <w:proofErr w:type="spellStart"/>
      <w:r w:rsidR="006464BF" w:rsidRPr="00B70BBC">
        <w:rPr>
          <w:rFonts w:cs="Arial"/>
          <w:b/>
          <w:bCs/>
          <w:szCs w:val="22"/>
        </w:rPr>
        <w:t>Arua</w:t>
      </w:r>
      <w:proofErr w:type="spellEnd"/>
      <w:r w:rsidR="006464BF" w:rsidRPr="00B70BBC">
        <w:rPr>
          <w:rFonts w:cs="Arial"/>
          <w:b/>
          <w:bCs/>
          <w:szCs w:val="22"/>
        </w:rPr>
        <w:t xml:space="preserve">” project </w:t>
      </w:r>
      <w:r w:rsidR="006464BF" w:rsidRPr="00B70BBC">
        <w:rPr>
          <w:rFonts w:cs="Arial"/>
          <w:bCs/>
          <w:szCs w:val="22"/>
        </w:rPr>
        <w:t>under the</w:t>
      </w:r>
      <w:r w:rsidR="00DA7613" w:rsidRPr="00B70BBC">
        <w:rPr>
          <w:rFonts w:cs="Arial"/>
          <w:szCs w:val="22"/>
        </w:rPr>
        <w:t xml:space="preserve"> second phase of the “Climate Resilience and Water Infrastructure for Refugees and Host Communit</w:t>
      </w:r>
      <w:r w:rsidR="006464BF" w:rsidRPr="00B70BBC">
        <w:rPr>
          <w:rFonts w:cs="Arial"/>
          <w:szCs w:val="22"/>
        </w:rPr>
        <w:t>ies in Northern Uganda Program”.</w:t>
      </w:r>
    </w:p>
    <w:p w14:paraId="4F3779F9" w14:textId="16001FB2" w:rsidR="005365BD" w:rsidRPr="00A605FD" w:rsidRDefault="005365BD" w:rsidP="00B54C6D">
      <w:pPr>
        <w:spacing w:after="120" w:line="280" w:lineRule="atLeast"/>
        <w:ind w:right="-2"/>
        <w:jc w:val="both"/>
        <w:rPr>
          <w:rFonts w:cs="Arial"/>
          <w:kern w:val="28"/>
          <w:szCs w:val="22"/>
          <w:lang w:bidi="en-GB"/>
        </w:rPr>
      </w:pPr>
      <w:r w:rsidRPr="00B70BBC">
        <w:rPr>
          <w:rFonts w:cs="Arial"/>
          <w:b/>
          <w:i/>
          <w:szCs w:val="22"/>
          <w:lang w:val="en-GB"/>
        </w:rPr>
        <w:t>Project measures:</w:t>
      </w:r>
      <w:r w:rsidR="00702983">
        <w:rPr>
          <w:rFonts w:cs="Arial"/>
          <w:szCs w:val="22"/>
          <w:lang w:val="en-GB"/>
        </w:rPr>
        <w:t xml:space="preserve"> The project involves</w:t>
      </w:r>
      <w:r w:rsidR="00B54C6D" w:rsidRPr="00B70BBC">
        <w:rPr>
          <w:rFonts w:cs="Arial"/>
          <w:szCs w:val="22"/>
          <w:lang w:val="en-GB"/>
        </w:rPr>
        <w:t xml:space="preserve"> the provisi</w:t>
      </w:r>
      <w:r w:rsidR="00AD14E1">
        <w:rPr>
          <w:rFonts w:cs="Arial"/>
          <w:szCs w:val="22"/>
          <w:lang w:val="en-GB"/>
        </w:rPr>
        <w:t>on of climate-change</w:t>
      </w:r>
      <w:r w:rsidR="00B54C6D" w:rsidRPr="00B70BBC">
        <w:rPr>
          <w:rFonts w:cs="Arial"/>
          <w:szCs w:val="22"/>
          <w:lang w:val="en-GB"/>
        </w:rPr>
        <w:t xml:space="preserve"> resilient urban water supply, sanitation, storm-water drainage and solid waste infrastructure and other integrated measures in Arua City and surrounding districts </w:t>
      </w:r>
      <w:r w:rsidR="00AD14E1">
        <w:rPr>
          <w:rFonts w:cs="Arial"/>
          <w:szCs w:val="22"/>
          <w:lang w:val="en-GB"/>
        </w:rPr>
        <w:t xml:space="preserve">of </w:t>
      </w:r>
      <w:proofErr w:type="spellStart"/>
      <w:r w:rsidR="00B54C6D" w:rsidRPr="00B70BBC">
        <w:rPr>
          <w:rFonts w:cs="Arial"/>
          <w:szCs w:val="22"/>
          <w:lang w:val="en-GB"/>
        </w:rPr>
        <w:t>Maracha</w:t>
      </w:r>
      <w:proofErr w:type="spellEnd"/>
      <w:r w:rsidR="00B54C6D" w:rsidRPr="00B70BBC">
        <w:rPr>
          <w:rFonts w:cs="Arial"/>
          <w:szCs w:val="22"/>
          <w:lang w:val="en-GB"/>
        </w:rPr>
        <w:t xml:space="preserve"> and </w:t>
      </w:r>
      <w:proofErr w:type="spellStart"/>
      <w:r w:rsidR="00B54C6D" w:rsidRPr="00B70BBC">
        <w:rPr>
          <w:rFonts w:cs="Arial"/>
          <w:szCs w:val="22"/>
          <w:lang w:val="en-GB"/>
        </w:rPr>
        <w:t>Terego</w:t>
      </w:r>
      <w:proofErr w:type="spellEnd"/>
      <w:r w:rsidR="00B54C6D" w:rsidRPr="00B70BBC">
        <w:rPr>
          <w:rFonts w:cs="Arial"/>
          <w:szCs w:val="22"/>
          <w:lang w:val="en-GB"/>
        </w:rPr>
        <w:t>.</w:t>
      </w:r>
    </w:p>
    <w:p w14:paraId="1E4F193B" w14:textId="6F61D6BB" w:rsidR="005365BD" w:rsidRPr="00A605FD" w:rsidRDefault="005365BD" w:rsidP="005365BD">
      <w:pPr>
        <w:spacing w:after="120" w:line="280" w:lineRule="atLeast"/>
        <w:ind w:right="-2"/>
        <w:jc w:val="both"/>
        <w:rPr>
          <w:rFonts w:cs="Arial"/>
          <w:kern w:val="28"/>
          <w:szCs w:val="22"/>
          <w:lang w:bidi="en-GB"/>
        </w:rPr>
      </w:pPr>
      <w:r w:rsidRPr="00A605FD">
        <w:rPr>
          <w:rFonts w:cs="Arial"/>
          <w:kern w:val="28"/>
          <w:szCs w:val="22"/>
          <w:lang w:bidi="en-GB"/>
        </w:rPr>
        <w:t>Investment measures shall comprise inter alia</w:t>
      </w:r>
      <w:r w:rsidR="009C6591" w:rsidRPr="00A605FD">
        <w:rPr>
          <w:rFonts w:cs="Arial"/>
          <w:kern w:val="28"/>
          <w:szCs w:val="22"/>
          <w:lang w:bidi="en-GB"/>
        </w:rPr>
        <w:t>;</w:t>
      </w:r>
    </w:p>
    <w:p w14:paraId="5B87A2C1" w14:textId="77777777" w:rsidR="00700611" w:rsidRPr="00A605FD" w:rsidRDefault="00700611" w:rsidP="00700611">
      <w:pPr>
        <w:spacing w:after="120" w:line="280" w:lineRule="atLeast"/>
        <w:ind w:left="633" w:right="-2"/>
        <w:jc w:val="both"/>
        <w:rPr>
          <w:rFonts w:cs="Arial"/>
          <w:kern w:val="28"/>
          <w:szCs w:val="22"/>
          <w:lang w:bidi="en-GB"/>
        </w:rPr>
      </w:pPr>
      <w:r w:rsidRPr="00A605FD">
        <w:rPr>
          <w:rFonts w:cs="Arial"/>
          <w:kern w:val="28"/>
          <w:szCs w:val="22"/>
          <w:lang w:bidi="en-GB"/>
        </w:rPr>
        <w:t>Lot 1: NWSC</w:t>
      </w:r>
    </w:p>
    <w:p w14:paraId="7D7BBA66" w14:textId="14C21AEA" w:rsidR="000F5C67" w:rsidRPr="00B70BBC" w:rsidRDefault="000F5C67" w:rsidP="000F5C67">
      <w:pPr>
        <w:pStyle w:val="ListParagraph"/>
        <w:numPr>
          <w:ilvl w:val="0"/>
          <w:numId w:val="1"/>
        </w:numPr>
        <w:tabs>
          <w:tab w:val="left" w:pos="1843"/>
        </w:tabs>
        <w:spacing w:before="120" w:after="120" w:line="276" w:lineRule="auto"/>
        <w:ind w:left="993"/>
        <w:contextualSpacing/>
        <w:rPr>
          <w:rFonts w:cs="Arial"/>
          <w:bCs/>
          <w:szCs w:val="22"/>
          <w:lang w:val="en-GB"/>
        </w:rPr>
      </w:pPr>
      <w:r w:rsidRPr="00B70BBC">
        <w:rPr>
          <w:rFonts w:cs="Arial"/>
          <w:bCs/>
          <w:szCs w:val="22"/>
          <w:lang w:val="en-GB"/>
        </w:rPr>
        <w:t xml:space="preserve">Water </w:t>
      </w:r>
      <w:r w:rsidRPr="00A605FD">
        <w:rPr>
          <w:rFonts w:cs="Arial"/>
          <w:kern w:val="28"/>
          <w:szCs w:val="22"/>
        </w:rPr>
        <w:t>treatment</w:t>
      </w:r>
      <w:r w:rsidRPr="00B70BBC">
        <w:rPr>
          <w:rFonts w:cs="Arial"/>
          <w:bCs/>
          <w:szCs w:val="22"/>
          <w:lang w:val="en-GB"/>
        </w:rPr>
        <w:t xml:space="preserve"> plant rehabilitation and optimization</w:t>
      </w:r>
      <w:r w:rsidR="00C356FB" w:rsidRPr="00B70BBC">
        <w:rPr>
          <w:rFonts w:cs="Arial"/>
          <w:bCs/>
          <w:szCs w:val="22"/>
          <w:lang w:val="en-GB"/>
        </w:rPr>
        <w:t>;</w:t>
      </w:r>
    </w:p>
    <w:p w14:paraId="0EAAD7AA" w14:textId="23231AA6" w:rsidR="000F5C67" w:rsidRPr="00B70BBC" w:rsidRDefault="000F5C67" w:rsidP="001845BF">
      <w:pPr>
        <w:pStyle w:val="ListParagraph"/>
        <w:numPr>
          <w:ilvl w:val="0"/>
          <w:numId w:val="1"/>
        </w:numPr>
        <w:tabs>
          <w:tab w:val="left" w:pos="1843"/>
        </w:tabs>
        <w:spacing w:before="120" w:after="120" w:line="276" w:lineRule="auto"/>
        <w:ind w:left="993"/>
        <w:contextualSpacing/>
        <w:rPr>
          <w:rFonts w:cs="Arial"/>
          <w:bCs/>
          <w:szCs w:val="22"/>
          <w:lang w:val="en-GB"/>
        </w:rPr>
      </w:pPr>
      <w:r w:rsidRPr="00B70BBC">
        <w:rPr>
          <w:rFonts w:cs="Arial"/>
          <w:bCs/>
          <w:szCs w:val="22"/>
          <w:lang w:val="en-GB"/>
        </w:rPr>
        <w:t>Boreholes pumping stations rehabilitation and optimization</w:t>
      </w:r>
      <w:r w:rsidR="00C356FB" w:rsidRPr="00B70BBC">
        <w:rPr>
          <w:rFonts w:cs="Arial"/>
          <w:bCs/>
          <w:szCs w:val="22"/>
          <w:lang w:val="en-GB"/>
        </w:rPr>
        <w:t>;</w:t>
      </w:r>
    </w:p>
    <w:p w14:paraId="4B204AEE" w14:textId="675AD826" w:rsidR="000F5C67" w:rsidRPr="00B70BBC" w:rsidRDefault="000F5C67" w:rsidP="001845BF">
      <w:pPr>
        <w:pStyle w:val="ListParagraph"/>
        <w:numPr>
          <w:ilvl w:val="0"/>
          <w:numId w:val="1"/>
        </w:numPr>
        <w:tabs>
          <w:tab w:val="left" w:pos="1843"/>
        </w:tabs>
        <w:spacing w:before="120" w:after="120" w:line="276" w:lineRule="auto"/>
        <w:ind w:left="993"/>
        <w:contextualSpacing/>
        <w:rPr>
          <w:rFonts w:cs="Arial"/>
          <w:bCs/>
          <w:szCs w:val="22"/>
          <w:lang w:val="en-GB"/>
        </w:rPr>
      </w:pPr>
      <w:r w:rsidRPr="00B70BBC">
        <w:rPr>
          <w:rFonts w:cs="Arial"/>
          <w:bCs/>
          <w:szCs w:val="22"/>
          <w:lang w:val="en-GB"/>
        </w:rPr>
        <w:t>Water pumping mains rehabilitation and optimization</w:t>
      </w:r>
      <w:r w:rsidR="00C356FB" w:rsidRPr="00B70BBC">
        <w:rPr>
          <w:rFonts w:cs="Arial"/>
          <w:bCs/>
          <w:szCs w:val="22"/>
          <w:lang w:val="en-GB"/>
        </w:rPr>
        <w:t>;</w:t>
      </w:r>
    </w:p>
    <w:p w14:paraId="30E772D0" w14:textId="1FC518F3" w:rsidR="000F5C67" w:rsidRPr="00B70BBC" w:rsidRDefault="000F5C67" w:rsidP="001845BF">
      <w:pPr>
        <w:pStyle w:val="ListParagraph"/>
        <w:numPr>
          <w:ilvl w:val="0"/>
          <w:numId w:val="1"/>
        </w:numPr>
        <w:tabs>
          <w:tab w:val="left" w:pos="1843"/>
        </w:tabs>
        <w:spacing w:before="120" w:after="120" w:line="276" w:lineRule="auto"/>
        <w:ind w:left="993"/>
        <w:contextualSpacing/>
        <w:rPr>
          <w:rFonts w:cs="Arial"/>
          <w:bCs/>
          <w:szCs w:val="22"/>
          <w:lang w:val="en-GB"/>
        </w:rPr>
      </w:pPr>
      <w:r w:rsidRPr="00B70BBC">
        <w:rPr>
          <w:rFonts w:cs="Arial"/>
          <w:bCs/>
          <w:szCs w:val="22"/>
          <w:lang w:val="en-GB"/>
        </w:rPr>
        <w:t>Water supply system extensions</w:t>
      </w:r>
      <w:r w:rsidR="00C356FB" w:rsidRPr="00B70BBC">
        <w:rPr>
          <w:rFonts w:cs="Arial"/>
          <w:bCs/>
          <w:szCs w:val="22"/>
          <w:lang w:val="en-GB"/>
        </w:rPr>
        <w:t>;</w:t>
      </w:r>
    </w:p>
    <w:p w14:paraId="3A2C740C" w14:textId="28A36777" w:rsidR="001845BF" w:rsidRPr="00B70BBC" w:rsidRDefault="001845BF" w:rsidP="001845BF">
      <w:pPr>
        <w:pStyle w:val="ListParagraph"/>
        <w:numPr>
          <w:ilvl w:val="0"/>
          <w:numId w:val="1"/>
        </w:numPr>
        <w:tabs>
          <w:tab w:val="left" w:pos="1843"/>
        </w:tabs>
        <w:spacing w:before="120" w:after="120" w:line="276" w:lineRule="auto"/>
        <w:ind w:left="993"/>
        <w:contextualSpacing/>
        <w:rPr>
          <w:rFonts w:cs="Arial"/>
          <w:bCs/>
          <w:szCs w:val="22"/>
          <w:lang w:val="en-GB"/>
        </w:rPr>
      </w:pPr>
      <w:r w:rsidRPr="00B70BBC">
        <w:rPr>
          <w:rFonts w:cs="Arial"/>
          <w:bCs/>
          <w:szCs w:val="22"/>
          <w:lang w:val="en-GB"/>
        </w:rPr>
        <w:t>Sewage lifting stations rehabilitation and optimization</w:t>
      </w:r>
      <w:r w:rsidR="00C356FB" w:rsidRPr="00B70BBC">
        <w:rPr>
          <w:rFonts w:cs="Arial"/>
          <w:bCs/>
          <w:szCs w:val="22"/>
          <w:lang w:val="en-GB"/>
        </w:rPr>
        <w:t xml:space="preserve">; and </w:t>
      </w:r>
    </w:p>
    <w:p w14:paraId="566CCC12" w14:textId="57C0DF4C" w:rsidR="00B54C6D" w:rsidRPr="00B70BBC" w:rsidRDefault="00B54C6D" w:rsidP="000F5C67">
      <w:pPr>
        <w:pStyle w:val="ListParagraph"/>
        <w:numPr>
          <w:ilvl w:val="0"/>
          <w:numId w:val="1"/>
        </w:numPr>
        <w:tabs>
          <w:tab w:val="left" w:pos="1843"/>
        </w:tabs>
        <w:spacing w:before="120" w:after="120" w:line="276" w:lineRule="auto"/>
        <w:ind w:left="993"/>
        <w:contextualSpacing/>
        <w:rPr>
          <w:rFonts w:cs="Arial"/>
          <w:bCs/>
          <w:szCs w:val="22"/>
          <w:lang w:val="en-GB"/>
        </w:rPr>
      </w:pPr>
      <w:r w:rsidRPr="00B70BBC">
        <w:rPr>
          <w:rFonts w:cs="Arial"/>
          <w:bCs/>
          <w:szCs w:val="22"/>
          <w:lang w:val="en-GB"/>
        </w:rPr>
        <w:t xml:space="preserve">Rehabilitation and extension of </w:t>
      </w:r>
      <w:r w:rsidR="000F5C67" w:rsidRPr="00B70BBC">
        <w:rPr>
          <w:rFonts w:cs="Arial"/>
          <w:bCs/>
          <w:szCs w:val="22"/>
          <w:lang w:val="en-GB"/>
        </w:rPr>
        <w:t>sewer</w:t>
      </w:r>
      <w:r w:rsidRPr="00B70BBC">
        <w:rPr>
          <w:rFonts w:cs="Arial"/>
          <w:bCs/>
          <w:szCs w:val="22"/>
          <w:lang w:val="en-GB"/>
        </w:rPr>
        <w:t xml:space="preserve"> systems</w:t>
      </w:r>
      <w:r w:rsidR="00C356FB" w:rsidRPr="00B70BBC">
        <w:rPr>
          <w:rFonts w:cs="Arial"/>
          <w:bCs/>
          <w:szCs w:val="22"/>
          <w:lang w:val="en-GB"/>
        </w:rPr>
        <w:t>.</w:t>
      </w:r>
    </w:p>
    <w:p w14:paraId="26DDB4F8" w14:textId="77777777" w:rsidR="001845BF" w:rsidRPr="00B70BBC" w:rsidRDefault="00700611" w:rsidP="00700611">
      <w:pPr>
        <w:tabs>
          <w:tab w:val="left" w:pos="1843"/>
        </w:tabs>
        <w:spacing w:before="120" w:after="120" w:line="276" w:lineRule="auto"/>
        <w:ind w:left="633"/>
        <w:contextualSpacing/>
        <w:rPr>
          <w:rFonts w:cs="Arial"/>
          <w:bCs/>
          <w:szCs w:val="22"/>
          <w:lang w:val="en-GB"/>
        </w:rPr>
      </w:pPr>
      <w:r w:rsidRPr="00B70BBC">
        <w:rPr>
          <w:rFonts w:cs="Arial"/>
          <w:bCs/>
          <w:szCs w:val="22"/>
          <w:lang w:val="en-GB"/>
        </w:rPr>
        <w:t>Lot 2: ACC</w:t>
      </w:r>
    </w:p>
    <w:p w14:paraId="22744D2F" w14:textId="4C75A17C" w:rsidR="001845BF" w:rsidRPr="00B70BBC" w:rsidRDefault="001845BF" w:rsidP="00700611">
      <w:pPr>
        <w:pStyle w:val="ListParagraph"/>
        <w:numPr>
          <w:ilvl w:val="0"/>
          <w:numId w:val="1"/>
        </w:numPr>
        <w:tabs>
          <w:tab w:val="left" w:pos="1843"/>
        </w:tabs>
        <w:spacing w:before="120" w:after="120" w:line="276" w:lineRule="auto"/>
        <w:ind w:left="993"/>
        <w:contextualSpacing/>
        <w:rPr>
          <w:rFonts w:cs="Arial"/>
          <w:bCs/>
          <w:szCs w:val="22"/>
          <w:lang w:val="en-GB"/>
        </w:rPr>
      </w:pPr>
      <w:r w:rsidRPr="00B70BBC">
        <w:rPr>
          <w:rFonts w:cs="Arial"/>
          <w:bCs/>
          <w:szCs w:val="22"/>
          <w:lang w:val="en-GB"/>
        </w:rPr>
        <w:t>Rehabilitation/ construction of major storm water drains by applying nature-based solutions for water retention and storm-water management</w:t>
      </w:r>
      <w:r w:rsidR="00C356FB" w:rsidRPr="00B70BBC">
        <w:rPr>
          <w:rFonts w:cs="Arial"/>
          <w:bCs/>
          <w:szCs w:val="22"/>
          <w:lang w:val="en-GB"/>
        </w:rPr>
        <w:t>;</w:t>
      </w:r>
    </w:p>
    <w:p w14:paraId="62C1DBAA" w14:textId="76D109E6" w:rsidR="001845BF" w:rsidRPr="00B70BBC" w:rsidRDefault="001845BF" w:rsidP="00700611">
      <w:pPr>
        <w:pStyle w:val="ListParagraph"/>
        <w:numPr>
          <w:ilvl w:val="0"/>
          <w:numId w:val="1"/>
        </w:numPr>
        <w:tabs>
          <w:tab w:val="left" w:pos="1843"/>
        </w:tabs>
        <w:spacing w:before="120" w:after="120" w:line="276" w:lineRule="auto"/>
        <w:ind w:left="993"/>
        <w:contextualSpacing/>
        <w:rPr>
          <w:rFonts w:cs="Arial"/>
          <w:bCs/>
          <w:szCs w:val="22"/>
          <w:lang w:val="en-GB"/>
        </w:rPr>
      </w:pPr>
      <w:r w:rsidRPr="00B70BBC">
        <w:rPr>
          <w:rFonts w:cs="Arial"/>
          <w:bCs/>
          <w:szCs w:val="22"/>
          <w:lang w:val="en-GB"/>
        </w:rPr>
        <w:t>Review and update of solid waste management concept</w:t>
      </w:r>
      <w:r w:rsidR="00C356FB" w:rsidRPr="00B70BBC">
        <w:rPr>
          <w:rFonts w:cs="Arial"/>
          <w:bCs/>
          <w:szCs w:val="22"/>
          <w:lang w:val="en-GB"/>
        </w:rPr>
        <w:t>;</w:t>
      </w:r>
    </w:p>
    <w:p w14:paraId="4214EF8F" w14:textId="745EE055" w:rsidR="001845BF" w:rsidRPr="00B70BBC" w:rsidRDefault="001845BF" w:rsidP="00700611">
      <w:pPr>
        <w:pStyle w:val="ListParagraph"/>
        <w:numPr>
          <w:ilvl w:val="0"/>
          <w:numId w:val="1"/>
        </w:numPr>
        <w:tabs>
          <w:tab w:val="left" w:pos="1843"/>
        </w:tabs>
        <w:spacing w:before="120" w:after="120" w:line="276" w:lineRule="auto"/>
        <w:ind w:left="993"/>
        <w:contextualSpacing/>
        <w:rPr>
          <w:rFonts w:cs="Arial"/>
          <w:bCs/>
          <w:szCs w:val="22"/>
          <w:lang w:val="en-GB"/>
        </w:rPr>
      </w:pPr>
      <w:r w:rsidRPr="00B70BBC">
        <w:rPr>
          <w:rFonts w:cs="Arial"/>
          <w:bCs/>
          <w:szCs w:val="22"/>
          <w:lang w:val="en-GB"/>
        </w:rPr>
        <w:t>Rehabilitation of dump sites/</w:t>
      </w:r>
      <w:r w:rsidR="00700611" w:rsidRPr="00B70BBC">
        <w:rPr>
          <w:rFonts w:cs="Arial"/>
          <w:bCs/>
          <w:szCs w:val="22"/>
          <w:lang w:val="en-GB"/>
        </w:rPr>
        <w:t xml:space="preserve"> construction of landfill site</w:t>
      </w:r>
      <w:r w:rsidR="00C356FB" w:rsidRPr="00B70BBC">
        <w:rPr>
          <w:rFonts w:cs="Arial"/>
          <w:bCs/>
          <w:szCs w:val="22"/>
          <w:lang w:val="en-GB"/>
        </w:rPr>
        <w:t>;</w:t>
      </w:r>
    </w:p>
    <w:p w14:paraId="383722E2" w14:textId="1777A50B" w:rsidR="001845BF" w:rsidRPr="00B70BBC" w:rsidRDefault="001845BF" w:rsidP="00700611">
      <w:pPr>
        <w:pStyle w:val="ListParagraph"/>
        <w:numPr>
          <w:ilvl w:val="0"/>
          <w:numId w:val="1"/>
        </w:numPr>
        <w:tabs>
          <w:tab w:val="left" w:pos="1843"/>
        </w:tabs>
        <w:spacing w:before="120" w:after="120" w:line="276" w:lineRule="auto"/>
        <w:ind w:left="993"/>
        <w:contextualSpacing/>
        <w:rPr>
          <w:rFonts w:cs="Arial"/>
          <w:bCs/>
          <w:szCs w:val="22"/>
          <w:lang w:val="en-GB"/>
        </w:rPr>
      </w:pPr>
      <w:r w:rsidRPr="00B70BBC">
        <w:rPr>
          <w:rFonts w:cs="Arial"/>
          <w:bCs/>
          <w:szCs w:val="22"/>
          <w:lang w:val="en-GB"/>
        </w:rPr>
        <w:t>Re</w:t>
      </w:r>
      <w:r w:rsidR="00700611" w:rsidRPr="00B70BBC">
        <w:rPr>
          <w:rFonts w:cs="Arial"/>
          <w:bCs/>
          <w:szCs w:val="22"/>
          <w:lang w:val="en-GB"/>
        </w:rPr>
        <w:t xml:space="preserve">habilitation of </w:t>
      </w:r>
      <w:r w:rsidR="00C356FB" w:rsidRPr="00B70BBC">
        <w:rPr>
          <w:rFonts w:cs="Arial"/>
          <w:bCs/>
          <w:szCs w:val="22"/>
          <w:lang w:val="en-GB"/>
        </w:rPr>
        <w:t xml:space="preserve">the existing </w:t>
      </w:r>
      <w:r w:rsidR="00700611" w:rsidRPr="00B70BBC">
        <w:rPr>
          <w:rFonts w:cs="Arial"/>
          <w:bCs/>
          <w:szCs w:val="22"/>
          <w:lang w:val="en-GB"/>
        </w:rPr>
        <w:t>composting si</w:t>
      </w:r>
      <w:r w:rsidR="009C6591" w:rsidRPr="00B70BBC">
        <w:rPr>
          <w:rFonts w:cs="Arial"/>
          <w:bCs/>
          <w:szCs w:val="22"/>
          <w:lang w:val="en-GB"/>
        </w:rPr>
        <w:t>te</w:t>
      </w:r>
      <w:r w:rsidR="00C356FB" w:rsidRPr="00B70BBC">
        <w:rPr>
          <w:rFonts w:cs="Arial"/>
          <w:bCs/>
          <w:szCs w:val="22"/>
          <w:lang w:val="en-GB"/>
        </w:rPr>
        <w:t>;</w:t>
      </w:r>
    </w:p>
    <w:p w14:paraId="3641FB17" w14:textId="407C0BCF" w:rsidR="001845BF" w:rsidRPr="00B70BBC" w:rsidRDefault="00700611" w:rsidP="00700611">
      <w:pPr>
        <w:pStyle w:val="ListParagraph"/>
        <w:numPr>
          <w:ilvl w:val="0"/>
          <w:numId w:val="1"/>
        </w:numPr>
        <w:tabs>
          <w:tab w:val="left" w:pos="1843"/>
        </w:tabs>
        <w:spacing w:before="120" w:after="120" w:line="276" w:lineRule="auto"/>
        <w:ind w:left="993"/>
        <w:contextualSpacing/>
        <w:rPr>
          <w:rFonts w:cs="Arial"/>
          <w:bCs/>
          <w:szCs w:val="22"/>
          <w:lang w:val="en-GB"/>
        </w:rPr>
      </w:pPr>
      <w:r w:rsidRPr="00B70BBC">
        <w:rPr>
          <w:rFonts w:cs="Arial"/>
          <w:bCs/>
          <w:szCs w:val="22"/>
          <w:lang w:val="en-GB"/>
        </w:rPr>
        <w:t xml:space="preserve">City planning: </w:t>
      </w:r>
      <w:r w:rsidR="001845BF" w:rsidRPr="00B70BBC">
        <w:rPr>
          <w:rFonts w:cs="Arial"/>
          <w:bCs/>
          <w:szCs w:val="22"/>
          <w:lang w:val="en-GB"/>
        </w:rPr>
        <w:t xml:space="preserve">Development of up </w:t>
      </w:r>
      <w:r w:rsidRPr="00B70BBC">
        <w:rPr>
          <w:rFonts w:cs="Arial"/>
          <w:bCs/>
          <w:szCs w:val="22"/>
          <w:lang w:val="en-GB"/>
        </w:rPr>
        <w:t>to 7 detailed development plans</w:t>
      </w:r>
      <w:r w:rsidR="00C356FB" w:rsidRPr="00B70BBC">
        <w:rPr>
          <w:rFonts w:cs="Arial"/>
          <w:bCs/>
          <w:szCs w:val="22"/>
          <w:lang w:val="en-GB"/>
        </w:rPr>
        <w:t xml:space="preserve">; and </w:t>
      </w:r>
    </w:p>
    <w:p w14:paraId="1C4A63AB" w14:textId="77777777" w:rsidR="00B54C6D" w:rsidRPr="00B70BBC" w:rsidRDefault="001845BF" w:rsidP="00700611">
      <w:pPr>
        <w:pStyle w:val="ListParagraph"/>
        <w:numPr>
          <w:ilvl w:val="0"/>
          <w:numId w:val="1"/>
        </w:numPr>
        <w:tabs>
          <w:tab w:val="left" w:pos="1843"/>
        </w:tabs>
        <w:spacing w:before="120" w:after="120" w:line="276" w:lineRule="auto"/>
        <w:ind w:left="993"/>
        <w:contextualSpacing/>
        <w:rPr>
          <w:rFonts w:cs="Arial"/>
          <w:bCs/>
          <w:szCs w:val="22"/>
          <w:lang w:val="en-GB"/>
        </w:rPr>
      </w:pPr>
      <w:r w:rsidRPr="00B70BBC">
        <w:rPr>
          <w:rFonts w:cs="Arial"/>
          <w:bCs/>
          <w:szCs w:val="22"/>
          <w:lang w:val="en-GB"/>
        </w:rPr>
        <w:t xml:space="preserve">Construction of public sanitation facilities </w:t>
      </w:r>
    </w:p>
    <w:p w14:paraId="6CDE6771" w14:textId="77777777" w:rsidR="00674E4B" w:rsidRPr="00B70BBC" w:rsidRDefault="00674E4B" w:rsidP="005365BD">
      <w:pPr>
        <w:tabs>
          <w:tab w:val="left" w:pos="851"/>
        </w:tabs>
        <w:spacing w:line="280" w:lineRule="atLeast"/>
        <w:ind w:left="851" w:right="-2"/>
        <w:jc w:val="both"/>
        <w:rPr>
          <w:rFonts w:cs="Arial"/>
          <w:b/>
          <w:szCs w:val="22"/>
        </w:rPr>
      </w:pPr>
    </w:p>
    <w:p w14:paraId="0C847E0F" w14:textId="290EE815" w:rsidR="00CD0986" w:rsidRPr="00B8358D" w:rsidRDefault="004571C2" w:rsidP="00B8358D">
      <w:pPr>
        <w:spacing w:after="120" w:line="280" w:lineRule="atLeast"/>
        <w:ind w:right="-2"/>
        <w:jc w:val="both"/>
        <w:rPr>
          <w:rFonts w:cs="Arial"/>
          <w:b/>
          <w:i/>
          <w:szCs w:val="22"/>
          <w:lang w:val="en-GB"/>
        </w:rPr>
      </w:pPr>
      <w:r>
        <w:rPr>
          <w:rFonts w:cs="Arial"/>
          <w:b/>
          <w:i/>
          <w:szCs w:val="22"/>
          <w:lang w:val="en-GB"/>
        </w:rPr>
        <w:t>Requested Consultancy</w:t>
      </w:r>
      <w:r w:rsidR="005365BD" w:rsidRPr="00B70BBC">
        <w:rPr>
          <w:rFonts w:cs="Arial"/>
          <w:b/>
          <w:i/>
          <w:szCs w:val="22"/>
          <w:lang w:val="en-GB"/>
        </w:rPr>
        <w:t xml:space="preserve"> services</w:t>
      </w:r>
      <w:r w:rsidR="009C6591" w:rsidRPr="00B70BBC">
        <w:rPr>
          <w:rFonts w:cs="Arial"/>
          <w:b/>
          <w:i/>
          <w:szCs w:val="22"/>
          <w:lang w:val="en-GB"/>
        </w:rPr>
        <w:t xml:space="preserve">: </w:t>
      </w:r>
      <w:r w:rsidR="009C6591" w:rsidRPr="00B70BBC">
        <w:rPr>
          <w:rFonts w:cs="Arial"/>
          <w:szCs w:val="22"/>
          <w:lang w:val="en-GB"/>
        </w:rPr>
        <w:t>The Consultancy services required include, among others;</w:t>
      </w:r>
    </w:p>
    <w:p w14:paraId="6A7C53FB" w14:textId="6FA2BABA" w:rsidR="00F64C9E" w:rsidRPr="00B70BBC" w:rsidRDefault="00541D95" w:rsidP="00F64C9E">
      <w:pPr>
        <w:pStyle w:val="ListParagraph"/>
        <w:numPr>
          <w:ilvl w:val="0"/>
          <w:numId w:val="1"/>
        </w:numPr>
        <w:tabs>
          <w:tab w:val="left" w:pos="1843"/>
        </w:tabs>
        <w:spacing w:before="120" w:after="120" w:line="276" w:lineRule="auto"/>
        <w:ind w:left="993"/>
        <w:contextualSpacing/>
        <w:rPr>
          <w:rFonts w:cs="Arial"/>
          <w:bCs/>
          <w:szCs w:val="22"/>
          <w:lang w:val="en-GB"/>
        </w:rPr>
      </w:pPr>
      <w:r w:rsidRPr="00B70BBC">
        <w:rPr>
          <w:rFonts w:cs="Arial"/>
          <w:bCs/>
          <w:szCs w:val="22"/>
          <w:lang w:val="en-GB"/>
        </w:rPr>
        <w:t xml:space="preserve">Review of investment programme in the field of water, sewerage, </w:t>
      </w:r>
      <w:r w:rsidR="00140B50" w:rsidRPr="00B70BBC">
        <w:rPr>
          <w:rFonts w:cs="Arial"/>
          <w:bCs/>
          <w:szCs w:val="22"/>
          <w:lang w:val="en-GB"/>
        </w:rPr>
        <w:t>natural</w:t>
      </w:r>
      <w:r w:rsidRPr="00B70BBC">
        <w:rPr>
          <w:rFonts w:cs="Arial"/>
          <w:bCs/>
          <w:szCs w:val="22"/>
          <w:lang w:val="en-GB"/>
        </w:rPr>
        <w:t xml:space="preserve"> based drainage systems, solid waste management</w:t>
      </w:r>
      <w:r w:rsidR="00C356FB" w:rsidRPr="00B70BBC">
        <w:rPr>
          <w:rFonts w:cs="Arial"/>
          <w:bCs/>
          <w:szCs w:val="22"/>
          <w:lang w:val="en-GB"/>
        </w:rPr>
        <w:t>;</w:t>
      </w:r>
    </w:p>
    <w:p w14:paraId="3EAEB686" w14:textId="50E26423" w:rsidR="00F64C9E" w:rsidRPr="00B70BBC" w:rsidRDefault="00F64C9E" w:rsidP="00F64C9E">
      <w:pPr>
        <w:pStyle w:val="ListParagraph"/>
        <w:numPr>
          <w:ilvl w:val="0"/>
          <w:numId w:val="1"/>
        </w:numPr>
        <w:tabs>
          <w:tab w:val="left" w:pos="1843"/>
        </w:tabs>
        <w:spacing w:before="120" w:after="120" w:line="276" w:lineRule="auto"/>
        <w:ind w:left="993"/>
        <w:contextualSpacing/>
        <w:rPr>
          <w:rFonts w:cs="Arial"/>
          <w:bCs/>
          <w:szCs w:val="22"/>
          <w:lang w:val="en-GB"/>
        </w:rPr>
      </w:pPr>
      <w:r w:rsidRPr="00B70BBC">
        <w:rPr>
          <w:rFonts w:cs="Arial"/>
          <w:bCs/>
          <w:szCs w:val="22"/>
          <w:lang w:val="en-GB"/>
        </w:rPr>
        <w:t>Concept design and technical design</w:t>
      </w:r>
      <w:r w:rsidR="00C356FB" w:rsidRPr="00B70BBC">
        <w:rPr>
          <w:rFonts w:cs="Arial"/>
          <w:bCs/>
          <w:szCs w:val="22"/>
          <w:lang w:val="en-GB"/>
        </w:rPr>
        <w:t>;</w:t>
      </w:r>
    </w:p>
    <w:p w14:paraId="4F9D1390" w14:textId="2D5BA583" w:rsidR="00541D95" w:rsidRPr="00B70BBC" w:rsidRDefault="00541D95" w:rsidP="00F64C9E">
      <w:pPr>
        <w:pStyle w:val="ListParagraph"/>
        <w:numPr>
          <w:ilvl w:val="0"/>
          <w:numId w:val="1"/>
        </w:numPr>
        <w:tabs>
          <w:tab w:val="left" w:pos="1843"/>
        </w:tabs>
        <w:spacing w:before="120" w:after="120" w:line="276" w:lineRule="auto"/>
        <w:ind w:left="993"/>
        <w:contextualSpacing/>
        <w:rPr>
          <w:rFonts w:cs="Arial"/>
          <w:bCs/>
          <w:szCs w:val="22"/>
          <w:lang w:val="en-GB"/>
        </w:rPr>
      </w:pPr>
      <w:r w:rsidRPr="00B70BBC">
        <w:rPr>
          <w:rFonts w:cs="Arial"/>
          <w:bCs/>
          <w:szCs w:val="22"/>
          <w:lang w:val="en-GB"/>
        </w:rPr>
        <w:t xml:space="preserve">Detailed design </w:t>
      </w:r>
      <w:r w:rsidR="009C6591" w:rsidRPr="00B70BBC">
        <w:rPr>
          <w:rFonts w:cs="Arial"/>
          <w:bCs/>
          <w:szCs w:val="22"/>
          <w:lang w:val="en-GB"/>
        </w:rPr>
        <w:t>of interventions</w:t>
      </w:r>
      <w:r w:rsidR="00C356FB" w:rsidRPr="00B70BBC">
        <w:rPr>
          <w:rFonts w:cs="Arial"/>
          <w:bCs/>
          <w:szCs w:val="22"/>
          <w:lang w:val="en-GB"/>
        </w:rPr>
        <w:t>;</w:t>
      </w:r>
    </w:p>
    <w:p w14:paraId="58044FD5" w14:textId="658C7412" w:rsidR="00F64C9E" w:rsidRPr="00B70BBC" w:rsidRDefault="00541D95" w:rsidP="00F64C9E">
      <w:pPr>
        <w:pStyle w:val="ListParagraph"/>
        <w:numPr>
          <w:ilvl w:val="0"/>
          <w:numId w:val="1"/>
        </w:numPr>
        <w:tabs>
          <w:tab w:val="left" w:pos="1843"/>
        </w:tabs>
        <w:spacing w:before="120" w:after="120" w:line="276" w:lineRule="auto"/>
        <w:ind w:left="993"/>
        <w:contextualSpacing/>
        <w:rPr>
          <w:rFonts w:cs="Arial"/>
          <w:bCs/>
          <w:szCs w:val="22"/>
          <w:lang w:val="en-GB"/>
        </w:rPr>
      </w:pPr>
      <w:r w:rsidRPr="00B70BBC">
        <w:rPr>
          <w:rFonts w:cs="Arial"/>
          <w:bCs/>
          <w:szCs w:val="22"/>
          <w:lang w:val="en-GB"/>
        </w:rPr>
        <w:t>Preparation of environmental and social impact assessments, environmental social management plans ac</w:t>
      </w:r>
      <w:r w:rsidR="00F64C9E" w:rsidRPr="00B70BBC">
        <w:rPr>
          <w:rFonts w:cs="Arial"/>
          <w:bCs/>
          <w:szCs w:val="22"/>
          <w:lang w:val="en-GB"/>
        </w:rPr>
        <w:t>cording to World Bank standards</w:t>
      </w:r>
      <w:r w:rsidR="00D25E92" w:rsidRPr="00B70BBC">
        <w:rPr>
          <w:rFonts w:cs="Arial"/>
          <w:bCs/>
          <w:szCs w:val="22"/>
          <w:lang w:val="en-GB"/>
        </w:rPr>
        <w:t>;</w:t>
      </w:r>
    </w:p>
    <w:p w14:paraId="279C121D" w14:textId="541C87A4" w:rsidR="00CD0986" w:rsidRPr="00B70BBC" w:rsidRDefault="003429AA" w:rsidP="00916D06">
      <w:pPr>
        <w:pStyle w:val="ListParagraph"/>
        <w:numPr>
          <w:ilvl w:val="0"/>
          <w:numId w:val="1"/>
        </w:numPr>
        <w:tabs>
          <w:tab w:val="left" w:pos="1843"/>
        </w:tabs>
        <w:spacing w:before="120" w:after="120" w:line="276" w:lineRule="auto"/>
        <w:ind w:left="993"/>
        <w:contextualSpacing/>
        <w:rPr>
          <w:rFonts w:cs="Arial"/>
          <w:bCs/>
          <w:szCs w:val="22"/>
          <w:lang w:val="en-GB"/>
        </w:rPr>
      </w:pPr>
      <w:r w:rsidRPr="00B70BBC">
        <w:rPr>
          <w:rFonts w:cs="Arial"/>
          <w:bCs/>
          <w:szCs w:val="22"/>
          <w:lang w:val="en-GB"/>
        </w:rPr>
        <w:lastRenderedPageBreak/>
        <w:t xml:space="preserve">Support to NWSC and ACC in the </w:t>
      </w:r>
      <w:r w:rsidR="00541D95" w:rsidRPr="00B70BBC">
        <w:rPr>
          <w:rFonts w:cs="Arial"/>
          <w:bCs/>
          <w:szCs w:val="22"/>
          <w:lang w:val="en-GB"/>
        </w:rPr>
        <w:t xml:space="preserve">Procurement of works </w:t>
      </w:r>
      <w:r w:rsidR="009C6591" w:rsidRPr="00B70BBC">
        <w:rPr>
          <w:rFonts w:cs="Arial"/>
          <w:bCs/>
          <w:szCs w:val="22"/>
          <w:lang w:val="en-GB"/>
        </w:rPr>
        <w:t>contractors</w:t>
      </w:r>
      <w:r w:rsidR="00D25E92" w:rsidRPr="00B70BBC">
        <w:rPr>
          <w:rFonts w:cs="Arial"/>
          <w:bCs/>
          <w:szCs w:val="22"/>
          <w:lang w:val="en-GB"/>
        </w:rPr>
        <w:t>;</w:t>
      </w:r>
    </w:p>
    <w:p w14:paraId="59AAD542" w14:textId="77777777" w:rsidR="00541D95" w:rsidRPr="00B70BBC" w:rsidRDefault="00541D95" w:rsidP="00F64C9E">
      <w:pPr>
        <w:pStyle w:val="ListParagraph"/>
        <w:numPr>
          <w:ilvl w:val="0"/>
          <w:numId w:val="1"/>
        </w:numPr>
        <w:tabs>
          <w:tab w:val="left" w:pos="1843"/>
        </w:tabs>
        <w:spacing w:before="120" w:after="120" w:line="276" w:lineRule="auto"/>
        <w:ind w:left="993"/>
        <w:contextualSpacing/>
        <w:rPr>
          <w:rFonts w:cs="Arial"/>
          <w:bCs/>
          <w:szCs w:val="22"/>
          <w:lang w:val="en-GB"/>
        </w:rPr>
      </w:pPr>
      <w:r w:rsidRPr="00B70BBC">
        <w:rPr>
          <w:rFonts w:cs="Arial"/>
          <w:bCs/>
          <w:szCs w:val="22"/>
          <w:lang w:val="en-GB"/>
        </w:rPr>
        <w:t>Construction supervision and support during the defects liability period;</w:t>
      </w:r>
    </w:p>
    <w:p w14:paraId="43E4C957" w14:textId="77777777" w:rsidR="00541D95" w:rsidRPr="00B70BBC" w:rsidRDefault="00541D95" w:rsidP="00F64C9E">
      <w:pPr>
        <w:pStyle w:val="ListParagraph"/>
        <w:numPr>
          <w:ilvl w:val="0"/>
          <w:numId w:val="1"/>
        </w:numPr>
        <w:tabs>
          <w:tab w:val="left" w:pos="1843"/>
        </w:tabs>
        <w:spacing w:before="120" w:after="120" w:line="276" w:lineRule="auto"/>
        <w:ind w:left="993"/>
        <w:contextualSpacing/>
        <w:rPr>
          <w:rFonts w:cs="Arial"/>
          <w:bCs/>
          <w:szCs w:val="22"/>
          <w:lang w:val="en-GB"/>
        </w:rPr>
      </w:pPr>
      <w:r w:rsidRPr="00B70BBC">
        <w:rPr>
          <w:rFonts w:cs="Arial"/>
          <w:bCs/>
          <w:szCs w:val="22"/>
          <w:lang w:val="en-GB"/>
        </w:rPr>
        <w:t>Review of existing SWM strategy and development of SWM concept and implementation plan;</w:t>
      </w:r>
    </w:p>
    <w:p w14:paraId="3B0CDFC1" w14:textId="77777777" w:rsidR="00541D95" w:rsidRPr="00B70BBC" w:rsidRDefault="00541D95" w:rsidP="00F64C9E">
      <w:pPr>
        <w:pStyle w:val="ListParagraph"/>
        <w:numPr>
          <w:ilvl w:val="0"/>
          <w:numId w:val="1"/>
        </w:numPr>
        <w:tabs>
          <w:tab w:val="left" w:pos="1843"/>
        </w:tabs>
        <w:spacing w:before="120" w:after="120" w:line="276" w:lineRule="auto"/>
        <w:ind w:left="993"/>
        <w:contextualSpacing/>
        <w:rPr>
          <w:rFonts w:cs="Arial"/>
          <w:bCs/>
          <w:szCs w:val="22"/>
          <w:lang w:val="en-GB"/>
        </w:rPr>
      </w:pPr>
      <w:r w:rsidRPr="00B70BBC">
        <w:rPr>
          <w:rFonts w:cs="Arial"/>
          <w:bCs/>
          <w:szCs w:val="22"/>
          <w:lang w:val="en-GB"/>
        </w:rPr>
        <w:t>Stakeholder orientated, detailed city planning in 7 preselected urban areas of Arua;</w:t>
      </w:r>
    </w:p>
    <w:p w14:paraId="77F0BE16" w14:textId="77777777" w:rsidR="00541D95" w:rsidRPr="00B70BBC" w:rsidRDefault="00541D95" w:rsidP="00F64C9E">
      <w:pPr>
        <w:pStyle w:val="ListParagraph"/>
        <w:numPr>
          <w:ilvl w:val="0"/>
          <w:numId w:val="1"/>
        </w:numPr>
        <w:tabs>
          <w:tab w:val="left" w:pos="1843"/>
        </w:tabs>
        <w:spacing w:before="120" w:after="120" w:line="276" w:lineRule="auto"/>
        <w:ind w:left="993"/>
        <w:contextualSpacing/>
        <w:rPr>
          <w:rFonts w:cs="Arial"/>
          <w:bCs/>
          <w:szCs w:val="22"/>
          <w:lang w:val="en-GB"/>
        </w:rPr>
      </w:pPr>
      <w:r w:rsidRPr="00B70BBC">
        <w:rPr>
          <w:rFonts w:cs="Arial"/>
          <w:bCs/>
          <w:szCs w:val="22"/>
          <w:lang w:val="en-GB"/>
        </w:rPr>
        <w:t>Design of public awareness and communication plans;</w:t>
      </w:r>
    </w:p>
    <w:p w14:paraId="69B93D10" w14:textId="77777777" w:rsidR="00541D95" w:rsidRPr="00A605FD" w:rsidRDefault="00541D95" w:rsidP="00F64C9E">
      <w:pPr>
        <w:pStyle w:val="ListParagraph"/>
        <w:numPr>
          <w:ilvl w:val="0"/>
          <w:numId w:val="1"/>
        </w:numPr>
        <w:tabs>
          <w:tab w:val="left" w:pos="1843"/>
        </w:tabs>
        <w:spacing w:before="120" w:after="120" w:line="276" w:lineRule="auto"/>
        <w:ind w:left="993"/>
        <w:contextualSpacing/>
        <w:rPr>
          <w:rFonts w:eastAsia="SimSun" w:cs="Arial"/>
          <w:kern w:val="28"/>
          <w:szCs w:val="22"/>
          <w:lang w:val="en-GB" w:eastAsia="en-GB" w:bidi="en-GB"/>
        </w:rPr>
      </w:pPr>
      <w:r w:rsidRPr="00B70BBC">
        <w:rPr>
          <w:rFonts w:cs="Arial"/>
          <w:bCs/>
          <w:szCs w:val="22"/>
          <w:lang w:val="en-GB"/>
        </w:rPr>
        <w:t>Management of a disposition fund, procurement of consulting services and works for</w:t>
      </w:r>
      <w:r w:rsidRPr="00A605FD">
        <w:rPr>
          <w:rFonts w:eastAsia="SimSun" w:cs="Arial"/>
          <w:kern w:val="28"/>
          <w:szCs w:val="22"/>
          <w:lang w:val="en-GB" w:eastAsia="en-GB" w:bidi="en-GB"/>
        </w:rPr>
        <w:t xml:space="preserve"> the construction of public toilets under the disposition fund;</w:t>
      </w:r>
    </w:p>
    <w:p w14:paraId="4611B0AB" w14:textId="0D568E9C" w:rsidR="00E847F3" w:rsidRPr="00B70BBC" w:rsidRDefault="008E412C" w:rsidP="00E847F3">
      <w:pPr>
        <w:spacing w:after="120" w:line="280" w:lineRule="atLeast"/>
        <w:ind w:right="-2"/>
        <w:jc w:val="both"/>
        <w:rPr>
          <w:rFonts w:cs="Arial"/>
          <w:szCs w:val="22"/>
          <w:lang w:val="en-GB"/>
        </w:rPr>
      </w:pPr>
      <w:r w:rsidRPr="00B8358D">
        <w:rPr>
          <w:rFonts w:cs="Arial"/>
          <w:b/>
          <w:bCs/>
          <w:szCs w:val="22"/>
          <w:lang w:val="en-GB"/>
        </w:rPr>
        <w:t>Tendering Process</w:t>
      </w:r>
      <w:r w:rsidRPr="00B8358D">
        <w:rPr>
          <w:rFonts w:cs="Arial"/>
          <w:bCs/>
          <w:szCs w:val="22"/>
          <w:lang w:val="en-GB"/>
        </w:rPr>
        <w:t xml:space="preserve">. </w:t>
      </w:r>
      <w:r w:rsidR="00E847F3" w:rsidRPr="00B70BBC">
        <w:rPr>
          <w:rFonts w:cs="Arial"/>
          <w:szCs w:val="22"/>
          <w:lang w:val="en-GB"/>
        </w:rPr>
        <w:t>The</w:t>
      </w:r>
      <w:r w:rsidR="00E81C9C" w:rsidRPr="00B70BBC">
        <w:rPr>
          <w:rFonts w:cs="Arial"/>
          <w:szCs w:val="22"/>
          <w:lang w:val="en-GB"/>
        </w:rPr>
        <w:t xml:space="preserve"> tendering process </w:t>
      </w:r>
      <w:r w:rsidR="00CD0986" w:rsidRPr="00B70BBC">
        <w:rPr>
          <w:rFonts w:cs="Arial"/>
          <w:szCs w:val="22"/>
          <w:lang w:val="en-GB"/>
        </w:rPr>
        <w:t>for the Consultants</w:t>
      </w:r>
      <w:r w:rsidR="00E81C9C" w:rsidRPr="00B70BBC">
        <w:rPr>
          <w:rFonts w:cs="Arial"/>
          <w:szCs w:val="22"/>
          <w:lang w:val="en-GB"/>
        </w:rPr>
        <w:t xml:space="preserve"> </w:t>
      </w:r>
      <w:r w:rsidR="00916D06" w:rsidRPr="00B70BBC">
        <w:rPr>
          <w:rFonts w:cs="Arial"/>
          <w:szCs w:val="22"/>
          <w:lang w:val="en-GB"/>
        </w:rPr>
        <w:t xml:space="preserve">shall follow </w:t>
      </w:r>
      <w:r w:rsidR="00FB7367" w:rsidRPr="00A605FD">
        <w:rPr>
          <w:rFonts w:cs="Arial"/>
          <w:szCs w:val="22"/>
          <w:lang w:val="en-GB"/>
        </w:rPr>
        <w:t xml:space="preserve">the two-stage </w:t>
      </w:r>
      <w:r w:rsidR="00916D06" w:rsidRPr="00B70BBC">
        <w:rPr>
          <w:rFonts w:cs="Arial"/>
          <w:szCs w:val="22"/>
          <w:lang w:val="en-GB"/>
        </w:rPr>
        <w:t xml:space="preserve"> International Competitive Bidding pro</w:t>
      </w:r>
      <w:r w:rsidR="004571C2">
        <w:rPr>
          <w:rFonts w:cs="Arial"/>
          <w:szCs w:val="22"/>
          <w:lang w:val="en-GB"/>
        </w:rPr>
        <w:t>cess</w:t>
      </w:r>
      <w:r w:rsidR="00916D06" w:rsidRPr="00B70BBC">
        <w:rPr>
          <w:rFonts w:cs="Arial"/>
          <w:szCs w:val="22"/>
          <w:lang w:val="en-GB"/>
        </w:rPr>
        <w:t xml:space="preserve"> for </w:t>
      </w:r>
      <w:r w:rsidR="006A33B5" w:rsidRPr="00B70BBC">
        <w:rPr>
          <w:rFonts w:cs="Arial"/>
          <w:szCs w:val="22"/>
          <w:lang w:val="en-GB"/>
        </w:rPr>
        <w:t xml:space="preserve">KfW funded projects as detailed in </w:t>
      </w:r>
      <w:r w:rsidR="00E847F3" w:rsidRPr="00B70BBC">
        <w:rPr>
          <w:rFonts w:cs="Arial"/>
          <w:szCs w:val="22"/>
          <w:lang w:val="en-GB"/>
        </w:rPr>
        <w:t xml:space="preserve">the Guidelines for the Procurement of Consulting Services, Works, Goods, Plant and Non-Consulting Services in Financial Cooperation with Partner Countries, January 2019 </w:t>
      </w:r>
      <w:r w:rsidR="005D727A" w:rsidRPr="00B70BBC">
        <w:rPr>
          <w:rFonts w:cs="Arial"/>
          <w:szCs w:val="22"/>
          <w:lang w:val="en-GB"/>
        </w:rPr>
        <w:t xml:space="preserve">–updated in July 2024 </w:t>
      </w:r>
      <w:r w:rsidR="00E847F3" w:rsidRPr="00B70BBC">
        <w:rPr>
          <w:rFonts w:cs="Arial"/>
          <w:szCs w:val="22"/>
          <w:lang w:val="en-GB"/>
        </w:rPr>
        <w:t xml:space="preserve">(see </w:t>
      </w:r>
      <w:hyperlink r:id="rId7" w:history="1">
        <w:r w:rsidR="00E847F3" w:rsidRPr="00B70BBC">
          <w:rPr>
            <w:rFonts w:cs="Arial"/>
            <w:szCs w:val="22"/>
            <w:lang w:val="en-GB"/>
          </w:rPr>
          <w:t>www.kfw-entwicklungsbank.de)</w:t>
        </w:r>
      </w:hyperlink>
      <w:r w:rsidR="00E847F3" w:rsidRPr="00B70BBC">
        <w:rPr>
          <w:rFonts w:cs="Arial"/>
          <w:szCs w:val="22"/>
          <w:lang w:val="en-GB"/>
        </w:rPr>
        <w:t xml:space="preserve">. </w:t>
      </w:r>
    </w:p>
    <w:p w14:paraId="0088D270" w14:textId="24D473E8" w:rsidR="008E412C" w:rsidRPr="00B70BBC" w:rsidRDefault="009C6591" w:rsidP="00E847F3">
      <w:pPr>
        <w:spacing w:after="120" w:line="280" w:lineRule="atLeast"/>
        <w:ind w:right="-2"/>
        <w:jc w:val="both"/>
        <w:rPr>
          <w:rFonts w:cs="Arial"/>
          <w:szCs w:val="22"/>
          <w:lang w:val="en-GB"/>
        </w:rPr>
      </w:pPr>
      <w:r w:rsidRPr="00A605FD">
        <w:rPr>
          <w:rFonts w:cs="Arial"/>
          <w:szCs w:val="22"/>
          <w:lang w:val="en-GB"/>
        </w:rPr>
        <w:t>ACC has delegated the procurement of the Consultant for the scope of services under Lot 2 to NWSC</w:t>
      </w:r>
      <w:r w:rsidR="00A8132D" w:rsidRPr="00A605FD">
        <w:rPr>
          <w:rFonts w:cs="Arial"/>
          <w:szCs w:val="22"/>
          <w:lang w:val="en-GB"/>
        </w:rPr>
        <w:t xml:space="preserve">. The tender process shall be managed by NWSC </w:t>
      </w:r>
      <w:r w:rsidRPr="00A605FD">
        <w:rPr>
          <w:rFonts w:cs="Arial"/>
          <w:szCs w:val="22"/>
          <w:lang w:val="en-GB"/>
        </w:rPr>
        <w:t>u</w:t>
      </w:r>
      <w:r w:rsidR="00A8132D" w:rsidRPr="00A605FD">
        <w:rPr>
          <w:rFonts w:cs="Arial"/>
          <w:szCs w:val="22"/>
          <w:lang w:val="en-GB"/>
        </w:rPr>
        <w:t xml:space="preserve">p </w:t>
      </w:r>
      <w:r w:rsidR="00FB7367" w:rsidRPr="00A605FD">
        <w:rPr>
          <w:rFonts w:cs="Arial"/>
          <w:szCs w:val="22"/>
          <w:lang w:val="en-GB"/>
        </w:rPr>
        <w:t>till</w:t>
      </w:r>
      <w:r w:rsidRPr="00A605FD">
        <w:rPr>
          <w:rFonts w:cs="Arial"/>
          <w:szCs w:val="22"/>
          <w:lang w:val="en-GB"/>
        </w:rPr>
        <w:t xml:space="preserve"> contract signature. </w:t>
      </w:r>
    </w:p>
    <w:p w14:paraId="2FB36158" w14:textId="63E65012" w:rsidR="00E847F3" w:rsidRPr="00B70BBC" w:rsidRDefault="00E847F3" w:rsidP="00E847F3">
      <w:pPr>
        <w:spacing w:after="120" w:line="280" w:lineRule="atLeast"/>
        <w:ind w:right="-2"/>
        <w:jc w:val="both"/>
        <w:rPr>
          <w:rFonts w:cs="Arial"/>
          <w:szCs w:val="22"/>
          <w:lang w:val="en-GB"/>
        </w:rPr>
      </w:pPr>
      <w:r w:rsidRPr="00B70BBC">
        <w:rPr>
          <w:rFonts w:cs="Arial"/>
          <w:szCs w:val="22"/>
          <w:lang w:val="en-GB"/>
        </w:rPr>
        <w:t xml:space="preserve">The contract will be awarded to an independent Consultant with proven experience in </w:t>
      </w:r>
      <w:r w:rsidR="009C5BA5" w:rsidRPr="00B70BBC">
        <w:rPr>
          <w:rFonts w:cs="Arial"/>
          <w:szCs w:val="22"/>
          <w:lang w:val="en-GB"/>
        </w:rPr>
        <w:t xml:space="preserve">the implementation of water and sewerage investments, natural based drainage systems, solid waste management, urban planning </w:t>
      </w:r>
      <w:r w:rsidRPr="00B70BBC">
        <w:rPr>
          <w:rFonts w:cs="Arial"/>
          <w:szCs w:val="22"/>
          <w:lang w:val="en-GB"/>
        </w:rPr>
        <w:t>and the region</w:t>
      </w:r>
      <w:r w:rsidR="00E81C9C" w:rsidRPr="00B70BBC">
        <w:rPr>
          <w:rFonts w:cs="Arial"/>
          <w:szCs w:val="22"/>
          <w:lang w:val="en-GB"/>
        </w:rPr>
        <w:t>, with a</w:t>
      </w:r>
      <w:r w:rsidRPr="00B70BBC">
        <w:rPr>
          <w:rFonts w:cs="Arial"/>
          <w:szCs w:val="22"/>
          <w:lang w:val="en-GB"/>
        </w:rPr>
        <w:t xml:space="preserve">n average annual turnover over the last three years of </w:t>
      </w:r>
      <w:r w:rsidR="006464BF" w:rsidRPr="00B70BBC">
        <w:rPr>
          <w:rFonts w:cs="Arial"/>
          <w:szCs w:val="22"/>
          <w:lang w:val="en-GB"/>
        </w:rPr>
        <w:t xml:space="preserve">EUR </w:t>
      </w:r>
      <w:r w:rsidR="009C5BA5" w:rsidRPr="00B70BBC">
        <w:rPr>
          <w:rFonts w:cs="Arial"/>
          <w:szCs w:val="22"/>
          <w:lang w:val="en-GB"/>
        </w:rPr>
        <w:t>7 M</w:t>
      </w:r>
      <w:r w:rsidR="006464BF" w:rsidRPr="00B70BBC">
        <w:rPr>
          <w:rFonts w:cs="Arial"/>
          <w:szCs w:val="22"/>
          <w:lang w:val="en-GB"/>
        </w:rPr>
        <w:t>illion</w:t>
      </w:r>
      <w:r w:rsidRPr="00B70BBC">
        <w:rPr>
          <w:rFonts w:cs="Arial"/>
          <w:szCs w:val="22"/>
          <w:lang w:val="en-GB"/>
        </w:rPr>
        <w:t xml:space="preserve"> plus profound working experience with KfW.  </w:t>
      </w:r>
    </w:p>
    <w:p w14:paraId="0FAA42EA" w14:textId="159AA85F" w:rsidR="00E847F3" w:rsidRPr="00B8358D" w:rsidRDefault="00FB7367" w:rsidP="00926ADE">
      <w:pPr>
        <w:pStyle w:val="BodyText"/>
        <w:rPr>
          <w:b/>
          <w:szCs w:val="22"/>
        </w:rPr>
      </w:pPr>
      <w:r w:rsidRPr="00A605FD">
        <w:rPr>
          <w:rStyle w:val="Hyperlink"/>
          <w:b/>
          <w:color w:val="auto"/>
          <w:szCs w:val="22"/>
          <w:u w:val="none"/>
        </w:rPr>
        <w:t xml:space="preserve">Accessing the Tender Document: </w:t>
      </w:r>
      <w:r w:rsidR="00CB43FF" w:rsidRPr="00B70BBC">
        <w:rPr>
          <w:rStyle w:val="Hyperlink"/>
          <w:color w:val="auto"/>
          <w:szCs w:val="22"/>
          <w:u w:val="none"/>
        </w:rPr>
        <w:t xml:space="preserve">Interested Applicants shall request </w:t>
      </w:r>
      <w:r w:rsidR="00E12DDC" w:rsidRPr="00B70BBC">
        <w:rPr>
          <w:rStyle w:val="Hyperlink"/>
          <w:color w:val="auto"/>
          <w:szCs w:val="22"/>
          <w:u w:val="none"/>
        </w:rPr>
        <w:t xml:space="preserve">for </w:t>
      </w:r>
      <w:r w:rsidR="00CB43FF" w:rsidRPr="00B70BBC">
        <w:rPr>
          <w:rStyle w:val="Hyperlink"/>
          <w:color w:val="auto"/>
          <w:szCs w:val="22"/>
          <w:u w:val="none"/>
        </w:rPr>
        <w:t xml:space="preserve">(by email) the detailed PQ Documents from </w:t>
      </w:r>
      <w:r w:rsidR="00CB43FF" w:rsidRPr="00A605FD">
        <w:rPr>
          <w:bCs/>
          <w:szCs w:val="22"/>
        </w:rPr>
        <w:t>the Senior Manager Procurement (SMP) – NWSC. Applicants shall copy their requests for the PQ Documents to the Tender Agent and the Director Infrastructure Planning and Development - NWSC. The relevant emails are:</w:t>
      </w:r>
    </w:p>
    <w:p w14:paraId="51F07616" w14:textId="77777777" w:rsidR="00E847F3" w:rsidRPr="00B70BBC" w:rsidRDefault="00E847F3" w:rsidP="00BD1921">
      <w:pPr>
        <w:pStyle w:val="List"/>
        <w:spacing w:line="280" w:lineRule="atLeast"/>
        <w:ind w:left="720" w:firstLine="0"/>
        <w:jc w:val="both"/>
        <w:rPr>
          <w:rFonts w:ascii="Arial" w:hAnsi="Arial" w:cs="Arial"/>
          <w:bCs/>
          <w:sz w:val="22"/>
          <w:szCs w:val="22"/>
        </w:rPr>
      </w:pPr>
      <w:r w:rsidRPr="00B70BBC">
        <w:rPr>
          <w:rFonts w:ascii="Arial" w:hAnsi="Arial" w:cs="Arial"/>
          <w:bCs/>
          <w:sz w:val="22"/>
          <w:szCs w:val="22"/>
        </w:rPr>
        <w:t>The Senior Manager Procurement,</w:t>
      </w:r>
    </w:p>
    <w:p w14:paraId="10EF0B1A" w14:textId="7AB09198" w:rsidR="00E847F3" w:rsidRPr="00B70BBC" w:rsidRDefault="00E847F3" w:rsidP="00BD1921">
      <w:pPr>
        <w:pStyle w:val="List"/>
        <w:spacing w:line="280" w:lineRule="atLeast"/>
        <w:ind w:left="720" w:firstLine="0"/>
        <w:jc w:val="both"/>
        <w:rPr>
          <w:rFonts w:ascii="Arial" w:hAnsi="Arial" w:cs="Arial"/>
          <w:bCs/>
          <w:sz w:val="22"/>
          <w:szCs w:val="22"/>
        </w:rPr>
      </w:pPr>
      <w:r w:rsidRPr="00B70BBC">
        <w:rPr>
          <w:rFonts w:ascii="Arial" w:hAnsi="Arial" w:cs="Arial"/>
          <w:bCs/>
          <w:sz w:val="22"/>
          <w:szCs w:val="22"/>
        </w:rPr>
        <w:t>National Water and Sewerage Corporation,</w:t>
      </w:r>
    </w:p>
    <w:p w14:paraId="3D89A782" w14:textId="77777777" w:rsidR="00E847F3" w:rsidRPr="00B70BBC" w:rsidRDefault="00E847F3" w:rsidP="00BD1921">
      <w:pPr>
        <w:pStyle w:val="List"/>
        <w:spacing w:after="120" w:line="280" w:lineRule="atLeast"/>
        <w:ind w:left="720" w:firstLine="1"/>
        <w:jc w:val="both"/>
        <w:rPr>
          <w:rFonts w:ascii="Arial" w:hAnsi="Arial" w:cs="Arial"/>
          <w:bCs/>
          <w:sz w:val="22"/>
          <w:szCs w:val="22"/>
        </w:rPr>
      </w:pPr>
      <w:r w:rsidRPr="00B70BBC">
        <w:rPr>
          <w:rFonts w:ascii="Arial" w:hAnsi="Arial" w:cs="Arial"/>
          <w:bCs/>
          <w:sz w:val="22"/>
          <w:szCs w:val="22"/>
        </w:rPr>
        <w:t xml:space="preserve">Email: </w:t>
      </w:r>
      <w:hyperlink r:id="rId8" w:history="1">
        <w:r w:rsidR="00BD1921" w:rsidRPr="00B70BBC">
          <w:rPr>
            <w:rStyle w:val="Hyperlink"/>
            <w:rFonts w:ascii="Arial" w:hAnsi="Arial" w:cs="Arial"/>
            <w:bCs/>
            <w:sz w:val="22"/>
            <w:szCs w:val="22"/>
          </w:rPr>
          <w:t>nwscbid@nwscic.co.ug</w:t>
        </w:r>
      </w:hyperlink>
    </w:p>
    <w:p w14:paraId="22CAA836" w14:textId="0C0331F1" w:rsidR="00DC4D18" w:rsidRPr="00B70BBC" w:rsidRDefault="00431490" w:rsidP="00BD1921">
      <w:pPr>
        <w:pStyle w:val="List"/>
        <w:spacing w:after="120" w:line="280" w:lineRule="atLeast"/>
        <w:ind w:left="720" w:firstLine="1"/>
        <w:jc w:val="both"/>
        <w:rPr>
          <w:rFonts w:ascii="Arial" w:hAnsi="Arial" w:cs="Arial"/>
          <w:bCs/>
          <w:sz w:val="22"/>
          <w:szCs w:val="22"/>
        </w:rPr>
      </w:pPr>
      <w:r w:rsidRPr="00B70BBC">
        <w:rPr>
          <w:rFonts w:ascii="Arial" w:hAnsi="Arial" w:cs="Arial"/>
          <w:bCs/>
          <w:sz w:val="22"/>
          <w:szCs w:val="22"/>
        </w:rPr>
        <w:t>Copy to</w:t>
      </w:r>
      <w:r w:rsidR="006464BF" w:rsidRPr="00B70BBC">
        <w:rPr>
          <w:rFonts w:ascii="Arial" w:hAnsi="Arial" w:cs="Arial"/>
          <w:bCs/>
          <w:sz w:val="22"/>
          <w:szCs w:val="22"/>
        </w:rPr>
        <w:t>:</w:t>
      </w:r>
    </w:p>
    <w:p w14:paraId="64EBEF81" w14:textId="719F9BED" w:rsidR="00BD1921" w:rsidRPr="00B8358D" w:rsidRDefault="00DC4D18" w:rsidP="00B8358D">
      <w:pPr>
        <w:pStyle w:val="List"/>
        <w:numPr>
          <w:ilvl w:val="0"/>
          <w:numId w:val="4"/>
        </w:numPr>
        <w:spacing w:after="120" w:line="280" w:lineRule="atLeast"/>
        <w:jc w:val="both"/>
        <w:rPr>
          <w:rFonts w:ascii="Arial" w:hAnsi="Arial" w:cs="Arial"/>
          <w:bCs/>
          <w:i/>
          <w:sz w:val="22"/>
          <w:szCs w:val="22"/>
        </w:rPr>
      </w:pPr>
      <w:r w:rsidRPr="00B8358D">
        <w:rPr>
          <w:rFonts w:ascii="Arial" w:hAnsi="Arial" w:cs="Arial"/>
          <w:bCs/>
          <w:i/>
          <w:sz w:val="22"/>
          <w:szCs w:val="22"/>
        </w:rPr>
        <w:t>T</w:t>
      </w:r>
      <w:r w:rsidR="00BD1921" w:rsidRPr="00B8358D">
        <w:rPr>
          <w:rFonts w:ascii="Arial" w:hAnsi="Arial" w:cs="Arial"/>
          <w:bCs/>
          <w:i/>
          <w:sz w:val="22"/>
          <w:szCs w:val="22"/>
        </w:rPr>
        <w:t>he Tender Agent:</w:t>
      </w:r>
    </w:p>
    <w:p w14:paraId="4A501A6E" w14:textId="77777777" w:rsidR="00BD1921" w:rsidRPr="00B70BBC" w:rsidRDefault="00BD1921" w:rsidP="00B8358D">
      <w:pPr>
        <w:pStyle w:val="List"/>
        <w:spacing w:line="280" w:lineRule="atLeast"/>
        <w:ind w:left="720" w:firstLine="1"/>
        <w:jc w:val="both"/>
        <w:rPr>
          <w:rFonts w:ascii="Arial" w:hAnsi="Arial" w:cs="Arial"/>
          <w:bCs/>
          <w:sz w:val="22"/>
          <w:szCs w:val="22"/>
        </w:rPr>
      </w:pPr>
      <w:r w:rsidRPr="00B70BBC">
        <w:rPr>
          <w:rFonts w:ascii="Arial" w:hAnsi="Arial" w:cs="Arial"/>
          <w:bCs/>
          <w:sz w:val="22"/>
          <w:szCs w:val="22"/>
        </w:rPr>
        <w:t>Eng. Harald Heidtmann</w:t>
      </w:r>
    </w:p>
    <w:p w14:paraId="7E12BD62" w14:textId="77777777" w:rsidR="00BD1921" w:rsidRPr="00B70BBC" w:rsidRDefault="00BD1921" w:rsidP="00BD1921">
      <w:pPr>
        <w:pStyle w:val="List"/>
        <w:spacing w:after="120" w:line="280" w:lineRule="atLeast"/>
        <w:ind w:left="720" w:firstLine="1"/>
        <w:jc w:val="both"/>
        <w:rPr>
          <w:rFonts w:ascii="Arial" w:hAnsi="Arial" w:cs="Arial"/>
          <w:bCs/>
          <w:sz w:val="22"/>
          <w:szCs w:val="22"/>
        </w:rPr>
      </w:pPr>
      <w:r w:rsidRPr="00B70BBC">
        <w:rPr>
          <w:rFonts w:ascii="Arial" w:hAnsi="Arial" w:cs="Arial"/>
          <w:bCs/>
          <w:sz w:val="22"/>
          <w:szCs w:val="22"/>
        </w:rPr>
        <w:t xml:space="preserve">Email: </w:t>
      </w:r>
      <w:hyperlink r:id="rId9" w:history="1">
        <w:r w:rsidRPr="00B70BBC">
          <w:rPr>
            <w:rStyle w:val="Hyperlink"/>
            <w:rFonts w:ascii="Arial" w:hAnsi="Arial" w:cs="Arial"/>
            <w:bCs/>
            <w:sz w:val="22"/>
            <w:szCs w:val="22"/>
          </w:rPr>
          <w:t>tender.heidtmann@posteo.de</w:t>
        </w:r>
      </w:hyperlink>
    </w:p>
    <w:p w14:paraId="2FF8471F" w14:textId="7E261012" w:rsidR="00E847F3" w:rsidRPr="00B8358D" w:rsidRDefault="00DC4D18" w:rsidP="00B8358D">
      <w:pPr>
        <w:pStyle w:val="List"/>
        <w:numPr>
          <w:ilvl w:val="0"/>
          <w:numId w:val="4"/>
        </w:numPr>
        <w:spacing w:after="120" w:line="280" w:lineRule="atLeast"/>
        <w:jc w:val="both"/>
        <w:rPr>
          <w:rFonts w:ascii="Arial" w:hAnsi="Arial" w:cs="Arial"/>
          <w:bCs/>
          <w:i/>
          <w:sz w:val="22"/>
          <w:szCs w:val="22"/>
          <w:lang w:val="en-GB"/>
        </w:rPr>
      </w:pPr>
      <w:r w:rsidRPr="00B8358D">
        <w:rPr>
          <w:rFonts w:ascii="Arial" w:hAnsi="Arial" w:cs="Arial"/>
          <w:bCs/>
          <w:i/>
          <w:sz w:val="22"/>
          <w:szCs w:val="22"/>
          <w:lang w:val="en-GB"/>
        </w:rPr>
        <w:t>The Director Infrastructure Planning and Development – NWSC</w:t>
      </w:r>
    </w:p>
    <w:p w14:paraId="2AF3F700" w14:textId="017E26F3" w:rsidR="00DC4D18" w:rsidRPr="00B70BBC" w:rsidRDefault="00DC4D18" w:rsidP="00B8358D">
      <w:pPr>
        <w:pStyle w:val="List"/>
        <w:spacing w:line="280" w:lineRule="atLeast"/>
        <w:ind w:left="721" w:firstLine="0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B70BBC">
        <w:rPr>
          <w:rFonts w:ascii="Arial" w:hAnsi="Arial" w:cs="Arial"/>
          <w:bCs/>
          <w:sz w:val="22"/>
          <w:szCs w:val="22"/>
          <w:lang w:val="en-GB"/>
        </w:rPr>
        <w:t>Eng. Joe Kamanyi</w:t>
      </w:r>
    </w:p>
    <w:p w14:paraId="5FA8E7C8" w14:textId="6FFDC826" w:rsidR="00DC4D18" w:rsidRPr="00B70BBC" w:rsidRDefault="00DC4D18" w:rsidP="00B8358D">
      <w:pPr>
        <w:pStyle w:val="List"/>
        <w:spacing w:after="120" w:line="280" w:lineRule="atLeast"/>
        <w:ind w:firstLine="437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B70BBC">
        <w:rPr>
          <w:rFonts w:ascii="Arial" w:hAnsi="Arial" w:cs="Arial"/>
          <w:bCs/>
          <w:sz w:val="22"/>
          <w:szCs w:val="22"/>
          <w:lang w:val="en-GB"/>
        </w:rPr>
        <w:t xml:space="preserve">Email: </w:t>
      </w:r>
      <w:hyperlink r:id="rId10" w:history="1">
        <w:r w:rsidR="006464BF" w:rsidRPr="00B70BBC">
          <w:rPr>
            <w:rStyle w:val="Hyperlink"/>
            <w:rFonts w:ascii="Arial" w:hAnsi="Arial" w:cs="Arial"/>
            <w:bCs/>
            <w:sz w:val="22"/>
            <w:szCs w:val="22"/>
            <w:lang w:val="en-GB"/>
          </w:rPr>
          <w:t>joe.kamanyi@nwsc.co.ug</w:t>
        </w:r>
      </w:hyperlink>
      <w:r w:rsidR="006464BF" w:rsidRPr="00B70BBC">
        <w:rPr>
          <w:rFonts w:ascii="Arial" w:hAnsi="Arial" w:cs="Arial"/>
          <w:bCs/>
          <w:sz w:val="22"/>
          <w:szCs w:val="22"/>
          <w:lang w:val="en-GB"/>
        </w:rPr>
        <w:t xml:space="preserve"> </w:t>
      </w:r>
    </w:p>
    <w:p w14:paraId="46385210" w14:textId="4EEE493E" w:rsidR="00CB43FF" w:rsidRPr="00B8358D" w:rsidRDefault="00CB43FF" w:rsidP="00CB43FF">
      <w:pPr>
        <w:pStyle w:val="BodyText"/>
        <w:rPr>
          <w:rStyle w:val="Hyperlink"/>
          <w:color w:val="auto"/>
          <w:szCs w:val="22"/>
          <w:u w:val="none"/>
        </w:rPr>
      </w:pPr>
      <w:r w:rsidRPr="00B70BBC">
        <w:rPr>
          <w:rStyle w:val="Hyperlink"/>
          <w:color w:val="auto"/>
          <w:szCs w:val="22"/>
          <w:u w:val="none"/>
        </w:rPr>
        <w:t>Addenda and responses to request</w:t>
      </w:r>
      <w:r w:rsidR="00CD0986" w:rsidRPr="00B70BBC">
        <w:rPr>
          <w:rStyle w:val="Hyperlink"/>
          <w:color w:val="auto"/>
          <w:szCs w:val="22"/>
          <w:u w:val="none"/>
        </w:rPr>
        <w:t>s</w:t>
      </w:r>
      <w:r w:rsidRPr="00B70BBC">
        <w:rPr>
          <w:rStyle w:val="Hyperlink"/>
          <w:color w:val="auto"/>
          <w:szCs w:val="22"/>
          <w:u w:val="none"/>
        </w:rPr>
        <w:t xml:space="preserve"> for clarifications will be communicated by email to Applicants that shall have obtained the PQ Documents directly from NWSC</w:t>
      </w:r>
      <w:r w:rsidR="00F946CF" w:rsidRPr="00B70BBC">
        <w:rPr>
          <w:rStyle w:val="Hyperlink"/>
          <w:color w:val="auto"/>
          <w:szCs w:val="22"/>
          <w:u w:val="none"/>
        </w:rPr>
        <w:t xml:space="preserve"> or have informed both NWSC and the tender agent about their interest to submit Applications.</w:t>
      </w:r>
    </w:p>
    <w:p w14:paraId="2E72B697" w14:textId="0A7C4300" w:rsidR="00442DE8" w:rsidRPr="00B8358D" w:rsidRDefault="00FB7367" w:rsidP="00B8358D">
      <w:pPr>
        <w:spacing w:before="142"/>
        <w:rPr>
          <w:rFonts w:cs="Arial"/>
          <w:i/>
          <w:noProof/>
          <w:szCs w:val="22"/>
        </w:rPr>
      </w:pPr>
      <w:r w:rsidRPr="00B8358D">
        <w:rPr>
          <w:rStyle w:val="Hyperlink"/>
          <w:rFonts w:cs="Arial"/>
          <w:b/>
          <w:color w:val="auto"/>
          <w:u w:val="none"/>
        </w:rPr>
        <w:t>Submission of Applications:</w:t>
      </w:r>
      <w:r w:rsidR="00442DE8" w:rsidRPr="00B70BBC">
        <w:rPr>
          <w:rStyle w:val="Hyperlink"/>
          <w:rFonts w:cs="Arial"/>
          <w:b/>
          <w:color w:val="auto"/>
          <w:szCs w:val="22"/>
          <w:u w:val="none"/>
        </w:rPr>
        <w:t xml:space="preserve"> </w:t>
      </w:r>
      <w:r w:rsidR="00442DE8" w:rsidRPr="00B8358D">
        <w:rPr>
          <w:rFonts w:cs="Arial"/>
          <w:noProof/>
          <w:szCs w:val="22"/>
        </w:rPr>
        <w:t xml:space="preserve">Applications  must be submitted to the address below no later than </w:t>
      </w:r>
      <w:r w:rsidR="00442DE8" w:rsidRPr="00B8358D">
        <w:rPr>
          <w:rFonts w:cs="Arial"/>
          <w:b/>
          <w:noProof/>
          <w:szCs w:val="22"/>
          <w:u w:val="single"/>
        </w:rPr>
        <w:t>10 00 hrs (East African Time)</w:t>
      </w:r>
      <w:r w:rsidR="00442DE8" w:rsidRPr="00B8358D">
        <w:rPr>
          <w:rFonts w:cs="Arial"/>
          <w:b/>
          <w:noProof/>
          <w:szCs w:val="22"/>
        </w:rPr>
        <w:t xml:space="preserve"> </w:t>
      </w:r>
      <w:r w:rsidR="00442DE8" w:rsidRPr="00B8358D">
        <w:rPr>
          <w:rFonts w:cs="Arial"/>
          <w:noProof/>
          <w:szCs w:val="22"/>
        </w:rPr>
        <w:t xml:space="preserve"> on </w:t>
      </w:r>
      <w:r w:rsidR="001C1D16">
        <w:rPr>
          <w:rFonts w:cs="Arial"/>
          <w:b/>
          <w:noProof/>
          <w:szCs w:val="22"/>
          <w:u w:val="single"/>
        </w:rPr>
        <w:t>6</w:t>
      </w:r>
      <w:r w:rsidR="001C1D16" w:rsidRPr="001C1D16">
        <w:rPr>
          <w:rFonts w:cs="Arial"/>
          <w:b/>
          <w:noProof/>
          <w:szCs w:val="22"/>
          <w:u w:val="single"/>
          <w:vertAlign w:val="superscript"/>
        </w:rPr>
        <w:t>th</w:t>
      </w:r>
      <w:r w:rsidR="001C1D16">
        <w:rPr>
          <w:rFonts w:cs="Arial"/>
          <w:b/>
          <w:noProof/>
          <w:szCs w:val="22"/>
          <w:u w:val="single"/>
        </w:rPr>
        <w:t xml:space="preserve"> </w:t>
      </w:r>
      <w:r w:rsidR="008C649C">
        <w:rPr>
          <w:rFonts w:cs="Arial"/>
          <w:b/>
          <w:noProof/>
          <w:szCs w:val="22"/>
          <w:u w:val="single"/>
        </w:rPr>
        <w:t>June</w:t>
      </w:r>
      <w:r w:rsidR="0035195D" w:rsidRPr="00B8358D">
        <w:rPr>
          <w:rFonts w:cs="Arial"/>
          <w:b/>
          <w:noProof/>
          <w:szCs w:val="22"/>
          <w:u w:val="single"/>
        </w:rPr>
        <w:t xml:space="preserve"> 2025</w:t>
      </w:r>
      <w:r w:rsidR="00442DE8" w:rsidRPr="00B8358D">
        <w:rPr>
          <w:rFonts w:cs="Arial"/>
          <w:i/>
          <w:noProof/>
          <w:szCs w:val="22"/>
        </w:rPr>
        <w:t>:</w:t>
      </w:r>
    </w:p>
    <w:p w14:paraId="01D39195" w14:textId="77777777" w:rsidR="00442DE8" w:rsidRPr="00B8358D" w:rsidRDefault="00442DE8" w:rsidP="00442DE8">
      <w:pPr>
        <w:tabs>
          <w:tab w:val="right" w:leader="underscore" w:pos="9072"/>
        </w:tabs>
        <w:spacing w:before="142"/>
        <w:rPr>
          <w:rFonts w:cs="Arial"/>
          <w:i/>
          <w:noProof/>
          <w:szCs w:val="22"/>
        </w:rPr>
      </w:pPr>
    </w:p>
    <w:p w14:paraId="2C84A2A0" w14:textId="29F2FF89" w:rsidR="00442DE8" w:rsidRPr="00B8358D" w:rsidRDefault="00442DE8" w:rsidP="00442DE8">
      <w:pPr>
        <w:tabs>
          <w:tab w:val="right" w:pos="7560"/>
        </w:tabs>
        <w:ind w:right="213"/>
        <w:rPr>
          <w:rFonts w:cs="Arial"/>
          <w:b/>
          <w:bCs/>
          <w:color w:val="000000"/>
          <w:szCs w:val="22"/>
        </w:rPr>
      </w:pPr>
      <w:r w:rsidRPr="00B8358D">
        <w:rPr>
          <w:rFonts w:cs="Arial"/>
          <w:b/>
          <w:bCs/>
          <w:color w:val="000000"/>
          <w:szCs w:val="22"/>
        </w:rPr>
        <w:t>The Senior Manager Procurement,</w:t>
      </w:r>
    </w:p>
    <w:p w14:paraId="775F8F05" w14:textId="2B7D77FE" w:rsidR="00442DE8" w:rsidRPr="00B8358D" w:rsidRDefault="00442DE8" w:rsidP="00442DE8">
      <w:pPr>
        <w:tabs>
          <w:tab w:val="right" w:pos="7560"/>
        </w:tabs>
        <w:ind w:right="213"/>
        <w:rPr>
          <w:rFonts w:cs="Arial"/>
          <w:b/>
          <w:bCs/>
          <w:color w:val="000000"/>
          <w:szCs w:val="22"/>
        </w:rPr>
      </w:pPr>
      <w:r w:rsidRPr="00B8358D">
        <w:rPr>
          <w:rFonts w:cs="Arial"/>
          <w:b/>
          <w:bCs/>
          <w:color w:val="000000"/>
          <w:szCs w:val="22"/>
        </w:rPr>
        <w:t>National Water and Sewerage Corporation,</w:t>
      </w:r>
    </w:p>
    <w:p w14:paraId="27FE9AD2" w14:textId="6828A52D" w:rsidR="00442DE8" w:rsidRPr="00B8358D" w:rsidRDefault="00442DE8" w:rsidP="00442DE8">
      <w:pPr>
        <w:tabs>
          <w:tab w:val="right" w:pos="7560"/>
        </w:tabs>
        <w:ind w:right="213"/>
        <w:rPr>
          <w:rFonts w:cs="Arial"/>
          <w:b/>
          <w:bCs/>
          <w:color w:val="000000"/>
          <w:szCs w:val="22"/>
        </w:rPr>
      </w:pPr>
      <w:r w:rsidRPr="00B8358D">
        <w:rPr>
          <w:rFonts w:cs="Arial"/>
          <w:b/>
          <w:bCs/>
          <w:color w:val="000000"/>
          <w:szCs w:val="22"/>
        </w:rPr>
        <w:t>Plot No. 18/20, 6th Street, Industrial Area-Kampala,</w:t>
      </w:r>
    </w:p>
    <w:p w14:paraId="6D862242" w14:textId="1C9FD2F9" w:rsidR="00442DE8" w:rsidRPr="00B8358D" w:rsidRDefault="00442DE8" w:rsidP="00442DE8">
      <w:pPr>
        <w:tabs>
          <w:tab w:val="right" w:pos="7560"/>
        </w:tabs>
        <w:ind w:right="213"/>
        <w:rPr>
          <w:rFonts w:cs="Arial"/>
          <w:b/>
          <w:bCs/>
          <w:color w:val="000000"/>
          <w:szCs w:val="22"/>
          <w:lang w:val="de-DE"/>
        </w:rPr>
      </w:pPr>
      <w:r w:rsidRPr="00B8358D">
        <w:rPr>
          <w:rFonts w:cs="Arial"/>
          <w:b/>
          <w:bCs/>
          <w:color w:val="000000"/>
          <w:szCs w:val="22"/>
          <w:lang w:val="de-DE"/>
        </w:rPr>
        <w:t>P. O. Box 7053, Kampala, Uganda.</w:t>
      </w:r>
    </w:p>
    <w:p w14:paraId="39D8715B" w14:textId="4862ABBB" w:rsidR="00442DE8" w:rsidRPr="00B8358D" w:rsidRDefault="00442DE8" w:rsidP="00442DE8">
      <w:pPr>
        <w:tabs>
          <w:tab w:val="left" w:pos="-1440"/>
          <w:tab w:val="left" w:pos="-720"/>
          <w:tab w:val="left" w:pos="589"/>
          <w:tab w:val="left" w:pos="864"/>
          <w:tab w:val="left" w:pos="1440"/>
        </w:tabs>
        <w:ind w:right="213"/>
        <w:rPr>
          <w:rFonts w:cs="Arial"/>
          <w:b/>
          <w:bCs/>
          <w:color w:val="000000"/>
          <w:szCs w:val="22"/>
        </w:rPr>
      </w:pPr>
      <w:r w:rsidRPr="00B8358D">
        <w:rPr>
          <w:rFonts w:cs="Arial"/>
          <w:b/>
          <w:bCs/>
          <w:color w:val="000000"/>
          <w:szCs w:val="22"/>
        </w:rPr>
        <w:t xml:space="preserve">Telephone: +256-313-315864/801                     </w:t>
      </w:r>
      <w:r w:rsidRPr="00B8358D">
        <w:rPr>
          <w:rFonts w:cs="Arial"/>
          <w:bCs/>
          <w:color w:val="000000"/>
          <w:szCs w:val="22"/>
        </w:rPr>
        <w:t xml:space="preserve"> </w:t>
      </w:r>
    </w:p>
    <w:p w14:paraId="065683C1" w14:textId="77777777" w:rsidR="00442DE8" w:rsidRPr="00B8358D" w:rsidRDefault="00442DE8" w:rsidP="00442DE8">
      <w:pPr>
        <w:tabs>
          <w:tab w:val="left" w:pos="-1440"/>
          <w:tab w:val="left" w:pos="-720"/>
          <w:tab w:val="left" w:pos="589"/>
          <w:tab w:val="left" w:pos="864"/>
          <w:tab w:val="left" w:pos="1440"/>
        </w:tabs>
        <w:ind w:right="213"/>
        <w:rPr>
          <w:rFonts w:cs="Arial"/>
          <w:bCs/>
          <w:color w:val="000000"/>
          <w:szCs w:val="22"/>
        </w:rPr>
      </w:pPr>
    </w:p>
    <w:p w14:paraId="40093431" w14:textId="48F98A6D" w:rsidR="00442DE8" w:rsidRPr="00B8358D" w:rsidRDefault="00442DE8" w:rsidP="00442DE8">
      <w:pPr>
        <w:spacing w:before="142"/>
        <w:rPr>
          <w:rFonts w:cs="Arial"/>
          <w:noProof/>
          <w:szCs w:val="22"/>
        </w:rPr>
      </w:pPr>
      <w:r w:rsidRPr="00B8358D">
        <w:rPr>
          <w:rFonts w:cs="Arial"/>
          <w:bCs/>
          <w:color w:val="000000"/>
          <w:szCs w:val="22"/>
        </w:rPr>
        <w:t xml:space="preserve">The deadline for enquiries/requests for further information is </w:t>
      </w:r>
      <w:r w:rsidRPr="00B8358D">
        <w:rPr>
          <w:rFonts w:cs="Arial"/>
          <w:b/>
          <w:bCs/>
          <w:color w:val="000000"/>
          <w:szCs w:val="22"/>
        </w:rPr>
        <w:t>17</w:t>
      </w:r>
      <w:r w:rsidR="00185642">
        <w:rPr>
          <w:rFonts w:cs="Arial"/>
          <w:b/>
          <w:bCs/>
          <w:color w:val="000000"/>
          <w:szCs w:val="22"/>
        </w:rPr>
        <w:t>:</w:t>
      </w:r>
      <w:r w:rsidRPr="00B8358D">
        <w:rPr>
          <w:rFonts w:cs="Arial"/>
          <w:b/>
          <w:bCs/>
          <w:color w:val="000000"/>
          <w:szCs w:val="22"/>
        </w:rPr>
        <w:t xml:space="preserve">00 </w:t>
      </w:r>
      <w:proofErr w:type="spellStart"/>
      <w:r w:rsidRPr="00B8358D">
        <w:rPr>
          <w:rFonts w:cs="Arial"/>
          <w:b/>
          <w:bCs/>
          <w:color w:val="000000"/>
          <w:szCs w:val="22"/>
        </w:rPr>
        <w:t>hrs</w:t>
      </w:r>
      <w:proofErr w:type="spellEnd"/>
      <w:r w:rsidRPr="00B8358D">
        <w:rPr>
          <w:rFonts w:cs="Arial"/>
          <w:b/>
          <w:bCs/>
          <w:color w:val="000000"/>
          <w:szCs w:val="22"/>
        </w:rPr>
        <w:t xml:space="preserve"> </w:t>
      </w:r>
      <w:r w:rsidRPr="00B8358D">
        <w:rPr>
          <w:rFonts w:cs="Arial"/>
          <w:b/>
          <w:noProof/>
          <w:szCs w:val="22"/>
        </w:rPr>
        <w:t>(East African Time)</w:t>
      </w:r>
      <w:r w:rsidRPr="00B8358D">
        <w:rPr>
          <w:rFonts w:cs="Arial"/>
          <w:bCs/>
          <w:color w:val="000000"/>
          <w:szCs w:val="22"/>
        </w:rPr>
        <w:t xml:space="preserve"> on </w:t>
      </w:r>
      <w:r w:rsidR="001C1D16">
        <w:rPr>
          <w:rFonts w:cs="Arial"/>
          <w:b/>
          <w:bCs/>
          <w:color w:val="000000"/>
          <w:szCs w:val="22"/>
          <w:u w:val="single"/>
        </w:rPr>
        <w:t>23</w:t>
      </w:r>
      <w:r w:rsidR="001C1D16" w:rsidRPr="001C1D16">
        <w:rPr>
          <w:rFonts w:cs="Arial"/>
          <w:b/>
          <w:bCs/>
          <w:color w:val="000000"/>
          <w:szCs w:val="22"/>
          <w:u w:val="single"/>
          <w:vertAlign w:val="superscript"/>
        </w:rPr>
        <w:t>rd</w:t>
      </w:r>
      <w:r w:rsidR="001C1D16">
        <w:rPr>
          <w:rFonts w:cs="Arial"/>
          <w:b/>
          <w:bCs/>
          <w:color w:val="000000"/>
          <w:szCs w:val="22"/>
          <w:u w:val="single"/>
        </w:rPr>
        <w:t xml:space="preserve"> </w:t>
      </w:r>
      <w:r w:rsidR="00BC2A03">
        <w:rPr>
          <w:rFonts w:cs="Arial"/>
          <w:b/>
          <w:bCs/>
          <w:color w:val="000000"/>
          <w:szCs w:val="22"/>
          <w:u w:val="single"/>
        </w:rPr>
        <w:t>May</w:t>
      </w:r>
      <w:r w:rsidR="009106D8" w:rsidRPr="00B8358D">
        <w:rPr>
          <w:rFonts w:cs="Arial"/>
          <w:b/>
          <w:bCs/>
          <w:color w:val="000000"/>
          <w:szCs w:val="22"/>
          <w:u w:val="single"/>
        </w:rPr>
        <w:t xml:space="preserve"> 2025</w:t>
      </w:r>
      <w:r w:rsidRPr="00B8358D">
        <w:rPr>
          <w:rFonts w:cs="Arial"/>
          <w:b/>
          <w:bCs/>
          <w:color w:val="000000"/>
          <w:szCs w:val="22"/>
        </w:rPr>
        <w:t>.</w:t>
      </w:r>
    </w:p>
    <w:p w14:paraId="2021638E" w14:textId="77777777" w:rsidR="009106D8" w:rsidRPr="00B8358D" w:rsidRDefault="009106D8" w:rsidP="00B8358D">
      <w:pPr>
        <w:pStyle w:val="BodyText"/>
        <w:rPr>
          <w:noProof/>
          <w:szCs w:val="22"/>
        </w:rPr>
      </w:pPr>
    </w:p>
    <w:p w14:paraId="423B66F3" w14:textId="594B4EB3" w:rsidR="006D0302" w:rsidRPr="00B8358D" w:rsidRDefault="006D0302" w:rsidP="00B8358D">
      <w:pPr>
        <w:pStyle w:val="BodyText"/>
        <w:rPr>
          <w:noProof/>
          <w:szCs w:val="22"/>
        </w:rPr>
      </w:pPr>
      <w:r w:rsidRPr="00B8358D">
        <w:rPr>
          <w:noProof/>
          <w:szCs w:val="22"/>
        </w:rPr>
        <w:t xml:space="preserve">Among the submitted applications, </w:t>
      </w:r>
      <w:r w:rsidRPr="00B8358D">
        <w:rPr>
          <w:i/>
          <w:noProof/>
          <w:szCs w:val="22"/>
        </w:rPr>
        <w:t>National Water and Sewerage Corporation</w:t>
      </w:r>
      <w:r w:rsidRPr="00B8358D">
        <w:rPr>
          <w:noProof/>
          <w:szCs w:val="22"/>
        </w:rPr>
        <w:t xml:space="preserve"> will shortlist a maximum of </w:t>
      </w:r>
      <w:r w:rsidR="0035195D" w:rsidRPr="00B8358D">
        <w:rPr>
          <w:noProof/>
          <w:szCs w:val="22"/>
        </w:rPr>
        <w:t xml:space="preserve">five </w:t>
      </w:r>
      <w:r w:rsidRPr="00B8358D">
        <w:rPr>
          <w:noProof/>
          <w:szCs w:val="22"/>
        </w:rPr>
        <w:t>(</w:t>
      </w:r>
      <w:r w:rsidR="0035195D" w:rsidRPr="00B8358D">
        <w:rPr>
          <w:noProof/>
          <w:szCs w:val="22"/>
        </w:rPr>
        <w:t>5</w:t>
      </w:r>
      <w:r w:rsidRPr="00B8358D">
        <w:rPr>
          <w:noProof/>
          <w:szCs w:val="22"/>
        </w:rPr>
        <w:t>) Applicants, to whom the Request for Proposals to carry out the Services shall be sent.</w:t>
      </w:r>
    </w:p>
    <w:p w14:paraId="4053A255" w14:textId="77777777" w:rsidR="006D0302" w:rsidRPr="00B8358D" w:rsidRDefault="006D0302" w:rsidP="006D0302">
      <w:pPr>
        <w:tabs>
          <w:tab w:val="right" w:leader="underscore" w:pos="9072"/>
        </w:tabs>
        <w:spacing w:before="142"/>
        <w:rPr>
          <w:rFonts w:cs="Arial"/>
          <w:i/>
          <w:noProof/>
          <w:szCs w:val="22"/>
        </w:rPr>
      </w:pPr>
    </w:p>
    <w:p w14:paraId="5FEB5D44" w14:textId="77777777" w:rsidR="006D0302" w:rsidRPr="00B8358D" w:rsidRDefault="006D0302" w:rsidP="00A40225">
      <w:pPr>
        <w:pStyle w:val="BodyText"/>
        <w:rPr>
          <w:rStyle w:val="Hyperlink"/>
          <w:b/>
          <w:color w:val="auto"/>
          <w:szCs w:val="22"/>
          <w:u w:val="none"/>
        </w:rPr>
      </w:pPr>
    </w:p>
    <w:p w14:paraId="6D957612" w14:textId="77777777" w:rsidR="00C513FD" w:rsidRPr="00B70BBC" w:rsidRDefault="00C513FD">
      <w:pPr>
        <w:rPr>
          <w:rFonts w:cs="Arial"/>
          <w:szCs w:val="22"/>
        </w:rPr>
      </w:pPr>
    </w:p>
    <w:sectPr w:rsidR="00C513FD" w:rsidRPr="00B70BBC" w:rsidSect="002705B8">
      <w:headerReference w:type="default" r:id="rId11"/>
      <w:footerReference w:type="even" r:id="rId12"/>
      <w:footerReference w:type="default" r:id="rId13"/>
      <w:pgSz w:w="11906" w:h="16838"/>
      <w:pgMar w:top="1418" w:right="1418" w:bottom="1134" w:left="1418" w:header="708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34116" w14:textId="77777777" w:rsidR="00BB5E2E" w:rsidRDefault="00BB5E2E" w:rsidP="005365BD">
      <w:r>
        <w:separator/>
      </w:r>
    </w:p>
  </w:endnote>
  <w:endnote w:type="continuationSeparator" w:id="0">
    <w:p w14:paraId="6BF6D9C4" w14:textId="77777777" w:rsidR="00BB5E2E" w:rsidRDefault="00BB5E2E" w:rsidP="0053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A4A9D" w14:textId="77777777" w:rsidR="004038EB" w:rsidRDefault="002F36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lang w:val="de-DE"/>
      </w:rPr>
      <w:fldChar w:fldCharType="begin"/>
    </w:r>
    <w:r>
      <w:rPr>
        <w:rStyle w:val="PageNumber"/>
        <w:lang w:val="de-DE"/>
      </w:rPr>
      <w:instrText xml:space="preserve">PAGE  </w:instrText>
    </w:r>
    <w:r>
      <w:rPr>
        <w:rStyle w:val="PageNumber"/>
        <w:lang w:val="de-DE"/>
      </w:rPr>
      <w:fldChar w:fldCharType="separate"/>
    </w:r>
    <w:r>
      <w:rPr>
        <w:rStyle w:val="PageNumber"/>
        <w:noProof/>
        <w:lang w:val="de-DE"/>
      </w:rPr>
      <w:t>1</w:t>
    </w:r>
    <w:r>
      <w:rPr>
        <w:rStyle w:val="PageNumber"/>
        <w:lang w:val="de-DE"/>
      </w:rPr>
      <w:fldChar w:fldCharType="end"/>
    </w:r>
  </w:p>
  <w:p w14:paraId="01FD48A6" w14:textId="77777777" w:rsidR="004038EB" w:rsidRDefault="00BB5E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0252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5B4855" w14:textId="11C24641" w:rsidR="005365BD" w:rsidRDefault="005365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9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8F2C0AA" w14:textId="77777777" w:rsidR="004038EB" w:rsidRDefault="00BB5E2E">
    <w:pPr>
      <w:pStyle w:val="Footer"/>
      <w:ind w:right="36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9C7F4" w14:textId="77777777" w:rsidR="00BB5E2E" w:rsidRDefault="00BB5E2E" w:rsidP="005365BD">
      <w:r>
        <w:separator/>
      </w:r>
    </w:p>
  </w:footnote>
  <w:footnote w:type="continuationSeparator" w:id="0">
    <w:p w14:paraId="7DED0169" w14:textId="77777777" w:rsidR="00BB5E2E" w:rsidRDefault="00BB5E2E" w:rsidP="00536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12C8C" w14:textId="77777777" w:rsidR="004038EB" w:rsidRDefault="00BB5E2E" w:rsidP="00214FF2">
    <w:pPr>
      <w:pStyle w:val="Header"/>
      <w:jc w:val="center"/>
      <w:rPr>
        <w:sz w:val="22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546D"/>
    <w:multiLevelType w:val="hybridMultilevel"/>
    <w:tmpl w:val="315C16EC"/>
    <w:lvl w:ilvl="0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44704705"/>
    <w:multiLevelType w:val="hybridMultilevel"/>
    <w:tmpl w:val="B712C39A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D2836FD"/>
    <w:multiLevelType w:val="hybridMultilevel"/>
    <w:tmpl w:val="A2DAFE1C"/>
    <w:lvl w:ilvl="0" w:tplc="0C349C28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0D04F7E"/>
    <w:multiLevelType w:val="hybridMultilevel"/>
    <w:tmpl w:val="9C586C76"/>
    <w:lvl w:ilvl="0" w:tplc="04090017">
      <w:start w:val="1"/>
      <w:numFmt w:val="lowerLetter"/>
      <w:lvlText w:val="%1)"/>
      <w:lvlJc w:val="left"/>
      <w:pPr>
        <w:ind w:left="108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A608682-7398-4FE2-98D8-E163E7611172}"/>
    <w:docVar w:name="dgnword-eventsink" w:val="2883368671696"/>
  </w:docVars>
  <w:rsids>
    <w:rsidRoot w:val="005365BD"/>
    <w:rsid w:val="00002D28"/>
    <w:rsid w:val="0003611B"/>
    <w:rsid w:val="00081AB2"/>
    <w:rsid w:val="0008381E"/>
    <w:rsid w:val="000F5C67"/>
    <w:rsid w:val="00112DE9"/>
    <w:rsid w:val="00140B50"/>
    <w:rsid w:val="00162776"/>
    <w:rsid w:val="001845BF"/>
    <w:rsid w:val="00185264"/>
    <w:rsid w:val="00185642"/>
    <w:rsid w:val="001C10A6"/>
    <w:rsid w:val="001C1D16"/>
    <w:rsid w:val="00222AA8"/>
    <w:rsid w:val="00230CDF"/>
    <w:rsid w:val="002478B2"/>
    <w:rsid w:val="00247EC5"/>
    <w:rsid w:val="0026670E"/>
    <w:rsid w:val="00282823"/>
    <w:rsid w:val="002867B6"/>
    <w:rsid w:val="002B1312"/>
    <w:rsid w:val="002F3680"/>
    <w:rsid w:val="002F4828"/>
    <w:rsid w:val="002F593B"/>
    <w:rsid w:val="003025A3"/>
    <w:rsid w:val="003429AA"/>
    <w:rsid w:val="0035195D"/>
    <w:rsid w:val="003A41D5"/>
    <w:rsid w:val="003C41B5"/>
    <w:rsid w:val="003E10CC"/>
    <w:rsid w:val="004029E4"/>
    <w:rsid w:val="00403F9F"/>
    <w:rsid w:val="0042727E"/>
    <w:rsid w:val="00431490"/>
    <w:rsid w:val="00442DE8"/>
    <w:rsid w:val="004571C2"/>
    <w:rsid w:val="00462282"/>
    <w:rsid w:val="00480E26"/>
    <w:rsid w:val="00485C80"/>
    <w:rsid w:val="00486F5E"/>
    <w:rsid w:val="004C24BC"/>
    <w:rsid w:val="004C3DE7"/>
    <w:rsid w:val="005365BD"/>
    <w:rsid w:val="00540520"/>
    <w:rsid w:val="00541D95"/>
    <w:rsid w:val="005539B0"/>
    <w:rsid w:val="0058123C"/>
    <w:rsid w:val="00596F76"/>
    <w:rsid w:val="005D727A"/>
    <w:rsid w:val="0062093F"/>
    <w:rsid w:val="00635F11"/>
    <w:rsid w:val="006464BF"/>
    <w:rsid w:val="0066176C"/>
    <w:rsid w:val="00674E4B"/>
    <w:rsid w:val="006A33B5"/>
    <w:rsid w:val="006A3D72"/>
    <w:rsid w:val="006C0AEE"/>
    <w:rsid w:val="006D0302"/>
    <w:rsid w:val="00700611"/>
    <w:rsid w:val="00702983"/>
    <w:rsid w:val="00766132"/>
    <w:rsid w:val="00780290"/>
    <w:rsid w:val="0078540F"/>
    <w:rsid w:val="00785E61"/>
    <w:rsid w:val="007A4730"/>
    <w:rsid w:val="007A79E9"/>
    <w:rsid w:val="007E54E5"/>
    <w:rsid w:val="0088419D"/>
    <w:rsid w:val="008863BD"/>
    <w:rsid w:val="00887446"/>
    <w:rsid w:val="008C649C"/>
    <w:rsid w:val="008E412C"/>
    <w:rsid w:val="008F0FEB"/>
    <w:rsid w:val="008F6EF1"/>
    <w:rsid w:val="009106D8"/>
    <w:rsid w:val="00916D06"/>
    <w:rsid w:val="00926ADE"/>
    <w:rsid w:val="009422F1"/>
    <w:rsid w:val="00971B0A"/>
    <w:rsid w:val="009749D7"/>
    <w:rsid w:val="009C5BA5"/>
    <w:rsid w:val="009C6591"/>
    <w:rsid w:val="009D58A1"/>
    <w:rsid w:val="009E500A"/>
    <w:rsid w:val="009E679A"/>
    <w:rsid w:val="00A33415"/>
    <w:rsid w:val="00A40225"/>
    <w:rsid w:val="00A605FD"/>
    <w:rsid w:val="00A8132D"/>
    <w:rsid w:val="00A91381"/>
    <w:rsid w:val="00AA03F9"/>
    <w:rsid w:val="00AD14E1"/>
    <w:rsid w:val="00AD3FF0"/>
    <w:rsid w:val="00AE2FFE"/>
    <w:rsid w:val="00AE6480"/>
    <w:rsid w:val="00AF0F31"/>
    <w:rsid w:val="00B50FE9"/>
    <w:rsid w:val="00B54C6D"/>
    <w:rsid w:val="00B70BBC"/>
    <w:rsid w:val="00B8358D"/>
    <w:rsid w:val="00BB5E2E"/>
    <w:rsid w:val="00BC2A03"/>
    <w:rsid w:val="00BD1921"/>
    <w:rsid w:val="00C2362A"/>
    <w:rsid w:val="00C356FB"/>
    <w:rsid w:val="00C45266"/>
    <w:rsid w:val="00C45A7A"/>
    <w:rsid w:val="00C513FD"/>
    <w:rsid w:val="00C717F1"/>
    <w:rsid w:val="00C73E0F"/>
    <w:rsid w:val="00CB43FF"/>
    <w:rsid w:val="00CD0986"/>
    <w:rsid w:val="00CD70DD"/>
    <w:rsid w:val="00CF5D6B"/>
    <w:rsid w:val="00D25E92"/>
    <w:rsid w:val="00D6717E"/>
    <w:rsid w:val="00D80740"/>
    <w:rsid w:val="00D95F5A"/>
    <w:rsid w:val="00DA7613"/>
    <w:rsid w:val="00DB0ACE"/>
    <w:rsid w:val="00DC32AA"/>
    <w:rsid w:val="00DC4D18"/>
    <w:rsid w:val="00E009AA"/>
    <w:rsid w:val="00E06955"/>
    <w:rsid w:val="00E12DDC"/>
    <w:rsid w:val="00E16BAA"/>
    <w:rsid w:val="00E509FF"/>
    <w:rsid w:val="00E663C3"/>
    <w:rsid w:val="00E81C9C"/>
    <w:rsid w:val="00E841F1"/>
    <w:rsid w:val="00E847F3"/>
    <w:rsid w:val="00ED10AB"/>
    <w:rsid w:val="00ED231C"/>
    <w:rsid w:val="00ED6354"/>
    <w:rsid w:val="00F64953"/>
    <w:rsid w:val="00F64C9E"/>
    <w:rsid w:val="00F850D9"/>
    <w:rsid w:val="00F946CF"/>
    <w:rsid w:val="00FB7367"/>
    <w:rsid w:val="00FD0A22"/>
    <w:rsid w:val="00FF540E"/>
    <w:rsid w:val="00FF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6CA76"/>
  <w15:docId w15:val="{9DF96310-30BA-4571-A292-BF8C664D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BD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65BD"/>
    <w:rPr>
      <w:color w:val="0000FF"/>
      <w:u w:val="single"/>
    </w:rPr>
  </w:style>
  <w:style w:type="paragraph" w:styleId="Header">
    <w:name w:val="header"/>
    <w:basedOn w:val="Normal"/>
    <w:link w:val="HeaderChar"/>
    <w:rsid w:val="005365BD"/>
    <w:rPr>
      <w:sz w:val="20"/>
    </w:rPr>
  </w:style>
  <w:style w:type="character" w:customStyle="1" w:styleId="HeaderChar">
    <w:name w:val="Header Char"/>
    <w:basedOn w:val="DefaultParagraphFont"/>
    <w:link w:val="Header"/>
    <w:rsid w:val="005365B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365BD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365BD"/>
    <w:rPr>
      <w:rFonts w:ascii="Arial" w:eastAsia="Times New Roman" w:hAnsi="Arial" w:cs="Times New Roman"/>
      <w:sz w:val="20"/>
      <w:szCs w:val="20"/>
    </w:rPr>
  </w:style>
  <w:style w:type="character" w:styleId="PageNumber">
    <w:name w:val="page number"/>
    <w:basedOn w:val="DefaultParagraphFont"/>
    <w:rsid w:val="005365BD"/>
  </w:style>
  <w:style w:type="paragraph" w:styleId="List">
    <w:name w:val="List"/>
    <w:basedOn w:val="Normal"/>
    <w:rsid w:val="005365BD"/>
    <w:pPr>
      <w:ind w:left="283" w:hanging="283"/>
    </w:pPr>
    <w:rPr>
      <w:rFonts w:ascii="Times New Roman" w:hAnsi="Times New Roman"/>
      <w:sz w:val="24"/>
      <w:szCs w:val="24"/>
    </w:rPr>
  </w:style>
  <w:style w:type="paragraph" w:styleId="ListParagraph">
    <w:name w:val="List Paragraph"/>
    <w:aliases w:val="Table/Figure Heading,Listeafsnit,Normal 1,List Paragraph (numbered (a)),List Paragraph 1,Akapit z listą BS,Bullets,Forth level"/>
    <w:basedOn w:val="Normal"/>
    <w:link w:val="ListParagraphChar"/>
    <w:uiPriority w:val="34"/>
    <w:qFormat/>
    <w:rsid w:val="005365BD"/>
    <w:pPr>
      <w:ind w:left="708"/>
    </w:pPr>
  </w:style>
  <w:style w:type="character" w:customStyle="1" w:styleId="ListParagraphChar">
    <w:name w:val="List Paragraph Char"/>
    <w:aliases w:val="Table/Figure Heading Char,Listeafsnit Char,Normal 1 Char,List Paragraph (numbered (a)) Char,List Paragraph 1 Char,Akapit z listą BS Char,Bullets Char,Forth level Char"/>
    <w:link w:val="ListParagraph"/>
    <w:uiPriority w:val="34"/>
    <w:locked/>
    <w:rsid w:val="005365BD"/>
    <w:rPr>
      <w:rFonts w:ascii="Arial" w:eastAsia="Times New Roman" w:hAnsi="Arial" w:cs="Times New Roman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A40225"/>
    <w:pPr>
      <w:spacing w:after="120" w:line="280" w:lineRule="atLeast"/>
      <w:ind w:right="-2"/>
      <w:jc w:val="both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A40225"/>
    <w:rPr>
      <w:rFonts w:ascii="Arial" w:eastAsia="Times New Roman" w:hAnsi="Arial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3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2D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D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DE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D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DE9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DA76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70BBC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4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wscbid@nwscic.c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kfw-entwicklungsbank.de)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oe.kamanyi@nwsc.co.u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.heidtmann@posteo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speactra</dc:creator>
  <cp:lastModifiedBy>Moses Osujo</cp:lastModifiedBy>
  <cp:revision>2</cp:revision>
  <cp:lastPrinted>2025-03-28T07:07:00Z</cp:lastPrinted>
  <dcterms:created xsi:type="dcterms:W3CDTF">2025-05-05T06:26:00Z</dcterms:created>
  <dcterms:modified xsi:type="dcterms:W3CDTF">2025-05-05T06:26:00Z</dcterms:modified>
</cp:coreProperties>
</file>