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CE1" w:rsidRPr="004E4851" w:rsidRDefault="00E94CE1" w:rsidP="00E94CE1">
      <w:pPr>
        <w:pStyle w:val="Heading1"/>
        <w:shd w:val="clear" w:color="auto" w:fill="FFFFFF"/>
        <w:rPr>
          <w:rFonts w:ascii="Times New Roman" w:hAnsi="Times New Roman"/>
          <w:noProof/>
          <w:sz w:val="24"/>
          <w:szCs w:val="24"/>
          <w:lang w:val="en-US"/>
        </w:rPr>
      </w:pPr>
      <w:bookmarkStart w:id="0" w:name="_Toc116466289"/>
      <w:r w:rsidRPr="004E4851">
        <w:rPr>
          <w:rFonts w:ascii="Times New Roman" w:hAnsi="Times New Roman"/>
          <w:noProof/>
          <w:sz w:val="24"/>
          <w:szCs w:val="24"/>
        </w:rPr>
        <w:t>Standard Invitation to Consultants</w:t>
      </w:r>
      <w:bookmarkEnd w:id="0"/>
    </w:p>
    <w:p w:rsidR="00E94CE1" w:rsidRPr="004E4851" w:rsidRDefault="00E94CE1" w:rsidP="00E94CE1">
      <w:pPr>
        <w:jc w:val="center"/>
      </w:pPr>
      <w:r w:rsidRPr="004E4851">
        <w:rPr>
          <w:b/>
          <w:noProof/>
          <w:color w:val="FF0000"/>
          <w:lang w:val="en-US"/>
        </w:rPr>
        <w:drawing>
          <wp:inline distT="0" distB="0" distL="0" distR="0" wp14:anchorId="6DC31119" wp14:editId="6F73CF6F">
            <wp:extent cx="1296670" cy="121539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6670" cy="1215390"/>
                    </a:xfrm>
                    <a:prstGeom prst="rect">
                      <a:avLst/>
                    </a:prstGeom>
                    <a:noFill/>
                    <a:ln>
                      <a:noFill/>
                    </a:ln>
                  </pic:spPr>
                </pic:pic>
              </a:graphicData>
            </a:graphic>
          </wp:inline>
        </w:drawing>
      </w:r>
    </w:p>
    <w:p w:rsidR="00E94CE1" w:rsidRPr="004E4851" w:rsidRDefault="00E94CE1" w:rsidP="00E94CE1">
      <w:pPr>
        <w:ind w:right="-185"/>
        <w:jc w:val="center"/>
        <w:rPr>
          <w:b/>
          <w:bCs/>
        </w:rPr>
      </w:pPr>
      <w:r w:rsidRPr="004E4851">
        <w:rPr>
          <w:b/>
        </w:rPr>
        <w:t>National Water and Sewerage Corporation</w:t>
      </w:r>
    </w:p>
    <w:p w:rsidR="00E94CE1" w:rsidRPr="004E4851" w:rsidRDefault="00E94CE1" w:rsidP="00E94CE1">
      <w:pPr>
        <w:spacing w:before="120" w:after="60"/>
        <w:jc w:val="right"/>
        <w:rPr>
          <w:b/>
          <w:bCs/>
          <w:highlight w:val="yellow"/>
        </w:rPr>
      </w:pPr>
      <w:r w:rsidRPr="004E4851">
        <w:rPr>
          <w:b/>
          <w:bCs/>
        </w:rPr>
        <w:t xml:space="preserve">September </w:t>
      </w:r>
      <w:r>
        <w:rPr>
          <w:b/>
          <w:bCs/>
        </w:rPr>
        <w:t>24</w:t>
      </w:r>
      <w:r w:rsidRPr="004E4851">
        <w:rPr>
          <w:b/>
          <w:bCs/>
        </w:rPr>
        <w:t>, 2025</w:t>
      </w:r>
      <w:r w:rsidRPr="004E4851">
        <w:rPr>
          <w:b/>
          <w:bCs/>
          <w:highlight w:val="yellow"/>
        </w:rPr>
        <w:t xml:space="preserve"> </w:t>
      </w:r>
    </w:p>
    <w:p w:rsidR="00E94CE1" w:rsidRPr="004E4851" w:rsidRDefault="00E94CE1" w:rsidP="00E94CE1">
      <w:pPr>
        <w:spacing w:before="120" w:after="60"/>
        <w:rPr>
          <w:b/>
          <w:bCs/>
        </w:rPr>
      </w:pPr>
      <w:r w:rsidRPr="004E4851">
        <w:rPr>
          <w:b/>
          <w:bCs/>
        </w:rPr>
        <w:t>Dear All,</w:t>
      </w:r>
    </w:p>
    <w:p w:rsidR="00E94CE1" w:rsidRPr="004E4851" w:rsidRDefault="00E94CE1" w:rsidP="00E94CE1">
      <w:pPr>
        <w:rPr>
          <w:b/>
        </w:rPr>
      </w:pPr>
    </w:p>
    <w:p w:rsidR="00E94CE1" w:rsidRPr="004E4851" w:rsidRDefault="00E94CE1" w:rsidP="00E94CE1">
      <w:pPr>
        <w:jc w:val="both"/>
        <w:rPr>
          <w:b/>
        </w:rPr>
      </w:pPr>
      <w:r w:rsidRPr="004E4851">
        <w:t>INVITATION TO BID FOR</w:t>
      </w:r>
      <w:r w:rsidRPr="004E4851">
        <w:rPr>
          <w:b/>
          <w:bCs/>
        </w:rPr>
        <w:t xml:space="preserve"> </w:t>
      </w:r>
      <w:r w:rsidRPr="004E4851">
        <w:rPr>
          <w:bCs/>
        </w:rPr>
        <w:t>PROVISION</w:t>
      </w:r>
      <w:r w:rsidRPr="004E4851">
        <w:t xml:space="preserve"> OF ADVISORY SERVICES TO NATIONAL WATER &amp; SEWERAGE CORPORATION IN THREE LOTS UNDER FRAMEWORK CONTRACTS FOR A PERIOD OF TWO YEARS</w:t>
      </w:r>
    </w:p>
    <w:p w:rsidR="00E94CE1" w:rsidRPr="004E4851" w:rsidRDefault="00E94CE1" w:rsidP="00E94CE1">
      <w:pPr>
        <w:rPr>
          <w:b/>
        </w:rPr>
      </w:pPr>
    </w:p>
    <w:p w:rsidR="00E94CE1" w:rsidRPr="004E4851" w:rsidRDefault="00E94CE1" w:rsidP="00E94CE1">
      <w:pPr>
        <w:rPr>
          <w:b/>
        </w:rPr>
      </w:pPr>
      <w:r w:rsidRPr="004E4851">
        <w:rPr>
          <w:b/>
          <w:bCs/>
        </w:rPr>
        <w:t>PROCUREMENT REFERENCE NUMBER: NWSC-HQ/ SRVCS/25-26/181353</w:t>
      </w:r>
    </w:p>
    <w:p w:rsidR="00E94CE1" w:rsidRPr="004E4851" w:rsidRDefault="00E94CE1" w:rsidP="00E94CE1">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jc w:val="both"/>
        <w:rPr>
          <w:spacing w:val="-2"/>
        </w:rPr>
      </w:pPr>
      <w:r w:rsidRPr="004E4851">
        <w:rPr>
          <w:spacing w:val="-2"/>
        </w:rPr>
        <w:t>1.</w:t>
      </w:r>
      <w:r w:rsidRPr="004E4851">
        <w:rPr>
          <w:spacing w:val="-2"/>
        </w:rPr>
        <w:tab/>
        <w:t xml:space="preserve">The </w:t>
      </w:r>
      <w:r w:rsidRPr="004E4851">
        <w:rPr>
          <w:b/>
          <w:spacing w:val="-2"/>
        </w:rPr>
        <w:t>National Water and Sewerage Corporation (NWSC)</w:t>
      </w:r>
      <w:r w:rsidRPr="004E4851">
        <w:rPr>
          <w:spacing w:val="-2"/>
        </w:rPr>
        <w:t xml:space="preserve"> has </w:t>
      </w:r>
      <w:r w:rsidRPr="004E4851">
        <w:t>allocated funds to</w:t>
      </w:r>
      <w:r w:rsidRPr="004E4851">
        <w:rPr>
          <w:spacing w:val="-2"/>
        </w:rPr>
        <w:t xml:space="preserve"> be used for the </w:t>
      </w:r>
      <w:r w:rsidRPr="004E4851">
        <w:rPr>
          <w:bCs/>
        </w:rPr>
        <w:t>provision</w:t>
      </w:r>
      <w:r w:rsidRPr="004E4851">
        <w:t xml:space="preserve"> of advisory services to NWSC in three Lots under framework retainer contracts for a period of 2 years</w:t>
      </w:r>
      <w:r w:rsidRPr="004E4851">
        <w:rPr>
          <w:b/>
          <w:spacing w:val="-2"/>
        </w:rPr>
        <w:t xml:space="preserve">. </w:t>
      </w:r>
      <w:r w:rsidRPr="004E4851">
        <w:rPr>
          <w:spacing w:val="-2"/>
        </w:rPr>
        <w:t xml:space="preserve">The three lots include the following: </w:t>
      </w:r>
    </w:p>
    <w:p w:rsidR="00E94CE1" w:rsidRPr="004E4851" w:rsidRDefault="00E94CE1" w:rsidP="00E94CE1">
      <w:pPr>
        <w:numPr>
          <w:ilvl w:val="0"/>
          <w:numId w:val="2"/>
        </w:numPr>
        <w:tabs>
          <w:tab w:val="left" w:pos="284"/>
          <w:tab w:val="left" w:pos="709"/>
          <w:tab w:val="left" w:pos="1440"/>
          <w:tab w:val="left" w:pos="3960"/>
          <w:tab w:val="left" w:pos="4680"/>
          <w:tab w:val="left" w:pos="5400"/>
          <w:tab w:val="left" w:pos="6120"/>
          <w:tab w:val="left" w:pos="6840"/>
          <w:tab w:val="left" w:pos="7560"/>
          <w:tab w:val="left" w:pos="8280"/>
          <w:tab w:val="left" w:pos="9000"/>
        </w:tabs>
        <w:spacing w:before="120" w:after="120"/>
        <w:jc w:val="both"/>
        <w:rPr>
          <w:i/>
          <w:spacing w:val="-2"/>
        </w:rPr>
      </w:pPr>
      <w:r w:rsidRPr="004E4851">
        <w:rPr>
          <w:i/>
          <w:spacing w:val="-2"/>
        </w:rPr>
        <w:t xml:space="preserve">Lot 1: </w:t>
      </w:r>
      <w:r w:rsidRPr="004E4851">
        <w:rPr>
          <w:i/>
          <w:spacing w:val="-2"/>
        </w:rPr>
        <w:tab/>
        <w:t xml:space="preserve">Tax Advisory Services </w:t>
      </w:r>
    </w:p>
    <w:p w:rsidR="00E94CE1" w:rsidRPr="004E4851" w:rsidRDefault="00E94CE1" w:rsidP="00E94CE1">
      <w:pPr>
        <w:numPr>
          <w:ilvl w:val="0"/>
          <w:numId w:val="2"/>
        </w:numPr>
        <w:tabs>
          <w:tab w:val="left" w:pos="284"/>
          <w:tab w:val="left" w:pos="709"/>
          <w:tab w:val="left" w:pos="1440"/>
          <w:tab w:val="left" w:pos="3960"/>
          <w:tab w:val="left" w:pos="4680"/>
          <w:tab w:val="left" w:pos="5400"/>
          <w:tab w:val="left" w:pos="6120"/>
          <w:tab w:val="left" w:pos="6840"/>
          <w:tab w:val="left" w:pos="7560"/>
          <w:tab w:val="left" w:pos="8280"/>
          <w:tab w:val="left" w:pos="9000"/>
        </w:tabs>
        <w:spacing w:before="120" w:after="120"/>
        <w:jc w:val="both"/>
        <w:rPr>
          <w:i/>
          <w:spacing w:val="-2"/>
        </w:rPr>
      </w:pPr>
      <w:r w:rsidRPr="004E4851">
        <w:rPr>
          <w:i/>
          <w:spacing w:val="-2"/>
        </w:rPr>
        <w:t xml:space="preserve">Lot 2: </w:t>
      </w:r>
      <w:r w:rsidRPr="004E4851">
        <w:rPr>
          <w:i/>
          <w:spacing w:val="-2"/>
        </w:rPr>
        <w:tab/>
        <w:t xml:space="preserve">Assurance Services </w:t>
      </w:r>
    </w:p>
    <w:p w:rsidR="00E94CE1" w:rsidRPr="004E4851" w:rsidRDefault="00E94CE1" w:rsidP="00E94CE1">
      <w:pPr>
        <w:numPr>
          <w:ilvl w:val="0"/>
          <w:numId w:val="2"/>
        </w:numPr>
        <w:tabs>
          <w:tab w:val="left" w:pos="284"/>
          <w:tab w:val="left" w:pos="709"/>
          <w:tab w:val="left" w:pos="1440"/>
          <w:tab w:val="left" w:pos="3960"/>
          <w:tab w:val="left" w:pos="4680"/>
          <w:tab w:val="left" w:pos="5400"/>
          <w:tab w:val="left" w:pos="6120"/>
          <w:tab w:val="left" w:pos="6840"/>
          <w:tab w:val="left" w:pos="7560"/>
          <w:tab w:val="left" w:pos="8280"/>
          <w:tab w:val="left" w:pos="9000"/>
        </w:tabs>
        <w:spacing w:before="120" w:after="120"/>
        <w:jc w:val="both"/>
        <w:rPr>
          <w:i/>
          <w:spacing w:val="-2"/>
        </w:rPr>
      </w:pPr>
      <w:r w:rsidRPr="004E4851">
        <w:rPr>
          <w:i/>
          <w:spacing w:val="-2"/>
        </w:rPr>
        <w:t xml:space="preserve">Lot 3: </w:t>
      </w:r>
      <w:r w:rsidRPr="004E4851">
        <w:rPr>
          <w:i/>
          <w:spacing w:val="-2"/>
        </w:rPr>
        <w:tab/>
        <w:t xml:space="preserve">Transaction &amp; Project Management Advisory Services </w:t>
      </w:r>
    </w:p>
    <w:p w:rsidR="00E94CE1" w:rsidRPr="004E4851" w:rsidRDefault="00E94CE1" w:rsidP="00E94CE1">
      <w:pPr>
        <w:tabs>
          <w:tab w:val="left" w:pos="284"/>
          <w:tab w:val="left" w:pos="709"/>
          <w:tab w:val="left" w:pos="1440"/>
          <w:tab w:val="left" w:pos="3960"/>
          <w:tab w:val="left" w:pos="4680"/>
          <w:tab w:val="left" w:pos="5400"/>
          <w:tab w:val="left" w:pos="6120"/>
          <w:tab w:val="left" w:pos="6840"/>
          <w:tab w:val="left" w:pos="7560"/>
          <w:tab w:val="left" w:pos="8280"/>
          <w:tab w:val="left" w:pos="9000"/>
        </w:tabs>
        <w:spacing w:before="120" w:after="120"/>
        <w:ind w:left="284"/>
        <w:jc w:val="both"/>
        <w:rPr>
          <w:spacing w:val="-2"/>
        </w:rPr>
      </w:pPr>
      <w:r w:rsidRPr="004E4851">
        <w:rPr>
          <w:spacing w:val="-2"/>
        </w:rPr>
        <w:t xml:space="preserve">A bidder may bid for one lot or for two lots. A bidder who chooses to bid for two lots will be required to submit a separate bid for each lot </w:t>
      </w:r>
      <w:proofErr w:type="spellStart"/>
      <w:r w:rsidRPr="004E4851">
        <w:rPr>
          <w:spacing w:val="-2"/>
        </w:rPr>
        <w:t>bidded</w:t>
      </w:r>
      <w:proofErr w:type="spellEnd"/>
      <w:r w:rsidRPr="004E4851">
        <w:rPr>
          <w:spacing w:val="-2"/>
        </w:rPr>
        <w:t xml:space="preserve"> for. A bidder who bids for all the three lots will have all its three bids rejected. </w:t>
      </w:r>
    </w:p>
    <w:p w:rsidR="00E94CE1" w:rsidRPr="004E4851" w:rsidRDefault="00E94CE1" w:rsidP="00E94CE1">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jc w:val="both"/>
        <w:rPr>
          <w:spacing w:val="-2"/>
        </w:rPr>
      </w:pPr>
      <w:r w:rsidRPr="004E4851">
        <w:rPr>
          <w:spacing w:val="-2"/>
        </w:rPr>
        <w:t>2.</w:t>
      </w:r>
      <w:r w:rsidRPr="004E4851">
        <w:rPr>
          <w:spacing w:val="-2"/>
        </w:rPr>
        <w:tab/>
        <w:t xml:space="preserve">NWSC invites sealed bids/proposals for the provision of the above services. </w:t>
      </w:r>
    </w:p>
    <w:p w:rsidR="00E94CE1" w:rsidRPr="004E4851" w:rsidRDefault="00E94CE1" w:rsidP="00E94CE1">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iCs/>
          <w:spacing w:val="-2"/>
        </w:rPr>
      </w:pPr>
      <w:r w:rsidRPr="004E4851">
        <w:rPr>
          <w:spacing w:val="-2"/>
        </w:rPr>
        <w:t xml:space="preserve">3. Bidding will be conducted in accordance with the open </w:t>
      </w:r>
      <w:r w:rsidRPr="004E4851">
        <w:rPr>
          <w:iCs/>
          <w:spacing w:val="-2"/>
        </w:rPr>
        <w:t>domestic</w:t>
      </w:r>
      <w:r w:rsidRPr="004E4851">
        <w:rPr>
          <w:spacing w:val="-2"/>
        </w:rPr>
        <w:t xml:space="preserve"> bidding method contained in the Public Procurement and Disposal of Public Assets Act, </w:t>
      </w:r>
      <w:r>
        <w:rPr>
          <w:spacing w:val="-2"/>
        </w:rPr>
        <w:t>Cap 205</w:t>
      </w:r>
      <w:r w:rsidRPr="004E4851">
        <w:rPr>
          <w:spacing w:val="-2"/>
        </w:rPr>
        <w:t>, and is open to all bidders</w:t>
      </w:r>
      <w:r w:rsidRPr="004E4851">
        <w:rPr>
          <w:iCs/>
          <w:spacing w:val="-2"/>
        </w:rPr>
        <w:t>.</w:t>
      </w:r>
    </w:p>
    <w:p w:rsidR="00E94CE1" w:rsidRPr="004E4851" w:rsidRDefault="00E94CE1" w:rsidP="00E94CE1">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spacing w:val="-2"/>
        </w:rPr>
      </w:pPr>
      <w:r w:rsidRPr="004E4851">
        <w:rPr>
          <w:spacing w:val="-2"/>
        </w:rPr>
        <w:t>4.</w:t>
      </w:r>
      <w:r w:rsidRPr="004E4851">
        <w:rPr>
          <w:spacing w:val="-2"/>
        </w:rPr>
        <w:tab/>
        <w:t xml:space="preserve">Interested eligible bidders may obtain further information and inspect the bidding documents at the address given below at 8(a) from </w:t>
      </w:r>
      <w:r w:rsidRPr="004E4851">
        <w:rPr>
          <w:iCs/>
          <w:spacing w:val="-2"/>
        </w:rPr>
        <w:t>8:00am to 5:00pm.</w:t>
      </w:r>
    </w:p>
    <w:p w:rsidR="00E94CE1" w:rsidRPr="004E4851" w:rsidRDefault="00E94CE1" w:rsidP="00E94CE1">
      <w:pPr>
        <w:rPr>
          <w:iCs/>
          <w:spacing w:val="-2"/>
        </w:rPr>
      </w:pPr>
      <w:r w:rsidRPr="004E4851">
        <w:t xml:space="preserve">5. </w:t>
      </w:r>
      <w:r w:rsidRPr="004E4851">
        <w:rPr>
          <w:iCs/>
          <w:spacing w:val="-2"/>
        </w:rPr>
        <w:t xml:space="preserve">The pre – bid meeting shall not be conducted in person, bidders shall be expected to raise any queries resulting from the bidding document by seeking for clarification in writing or by email to; </w:t>
      </w:r>
    </w:p>
    <w:p w:rsidR="00E94CE1" w:rsidRPr="004E4851" w:rsidRDefault="00E94CE1" w:rsidP="00E94CE1">
      <w:pPr>
        <w:rPr>
          <w:b/>
          <w:iCs/>
          <w:spacing w:val="-2"/>
        </w:rPr>
      </w:pPr>
      <w:r w:rsidRPr="004E4851">
        <w:rPr>
          <w:iCs/>
          <w:spacing w:val="-2"/>
        </w:rPr>
        <w:t xml:space="preserve">                         </w:t>
      </w:r>
      <w:r w:rsidRPr="004E4851">
        <w:rPr>
          <w:b/>
          <w:iCs/>
          <w:spacing w:val="-2"/>
        </w:rPr>
        <w:t>Senior Manager Procurement</w:t>
      </w:r>
    </w:p>
    <w:p w:rsidR="00E94CE1" w:rsidRPr="004E4851" w:rsidRDefault="00E94CE1" w:rsidP="00E94CE1">
      <w:pPr>
        <w:ind w:left="1440"/>
        <w:rPr>
          <w:b/>
          <w:bCs/>
        </w:rPr>
      </w:pPr>
      <w:r w:rsidRPr="004E4851">
        <w:rPr>
          <w:b/>
          <w:bCs/>
        </w:rPr>
        <w:t>National Water and Sewerage Corporation</w:t>
      </w:r>
    </w:p>
    <w:p w:rsidR="00E94CE1" w:rsidRPr="004E4851" w:rsidRDefault="00E94CE1" w:rsidP="00E94CE1">
      <w:pPr>
        <w:ind w:left="1440"/>
        <w:rPr>
          <w:b/>
          <w:bCs/>
        </w:rPr>
      </w:pPr>
      <w:r w:rsidRPr="004E4851">
        <w:rPr>
          <w:b/>
          <w:bCs/>
        </w:rPr>
        <w:t>Plot No. 18/20, 6</w:t>
      </w:r>
      <w:r w:rsidRPr="004E4851">
        <w:rPr>
          <w:b/>
          <w:bCs/>
          <w:vertAlign w:val="superscript"/>
        </w:rPr>
        <w:t>th</w:t>
      </w:r>
      <w:r w:rsidRPr="004E4851">
        <w:rPr>
          <w:b/>
          <w:bCs/>
        </w:rPr>
        <w:t xml:space="preserve"> Street, Industrial Area, Kampala </w:t>
      </w:r>
    </w:p>
    <w:p w:rsidR="00E94CE1" w:rsidRPr="004E4851" w:rsidRDefault="00E94CE1" w:rsidP="00E94CE1">
      <w:pPr>
        <w:ind w:left="1440"/>
        <w:rPr>
          <w:b/>
          <w:bCs/>
          <w:lang w:val="it-IT"/>
        </w:rPr>
      </w:pPr>
      <w:r w:rsidRPr="004E4851">
        <w:rPr>
          <w:b/>
          <w:bCs/>
          <w:lang w:val="it-IT"/>
        </w:rPr>
        <w:t>P.O.Box 7053 Kampala, Uganda</w:t>
      </w:r>
    </w:p>
    <w:p w:rsidR="00E94CE1" w:rsidRPr="004E4851" w:rsidRDefault="00E94CE1" w:rsidP="00E94CE1">
      <w:pPr>
        <w:ind w:left="720" w:firstLine="720"/>
        <w:rPr>
          <w:b/>
          <w:bCs/>
        </w:rPr>
      </w:pPr>
      <w:r w:rsidRPr="004E4851">
        <w:rPr>
          <w:b/>
          <w:bCs/>
        </w:rPr>
        <w:t>Tel: 256-313-315484/256-313-315801</w:t>
      </w:r>
    </w:p>
    <w:p w:rsidR="00E94CE1" w:rsidRDefault="00E94CE1" w:rsidP="00E94CE1">
      <w:r w:rsidRPr="004E4851">
        <w:rPr>
          <w:b/>
          <w:bCs/>
        </w:rPr>
        <w:t xml:space="preserve">                          Email: </w:t>
      </w:r>
      <w:hyperlink r:id="rId6" w:history="1">
        <w:r w:rsidRPr="00F513D8">
          <w:rPr>
            <w:rStyle w:val="Hyperlink"/>
          </w:rPr>
          <w:t>nwscbid@nwscic.co.ug</w:t>
        </w:r>
      </w:hyperlink>
    </w:p>
    <w:p w:rsidR="00E94CE1" w:rsidRPr="004E4851" w:rsidRDefault="00E94CE1" w:rsidP="00E94CE1">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spacing w:val="-2"/>
        </w:rPr>
      </w:pPr>
      <w:r w:rsidRPr="004E4851">
        <w:rPr>
          <w:spacing w:val="-2"/>
        </w:rPr>
        <w:t>6.</w:t>
      </w:r>
      <w:r w:rsidRPr="004E4851">
        <w:rPr>
          <w:spacing w:val="-2"/>
        </w:rPr>
        <w:tab/>
        <w:t xml:space="preserve">The Bidding documents in </w:t>
      </w:r>
      <w:r w:rsidRPr="004E4851">
        <w:rPr>
          <w:iCs/>
          <w:spacing w:val="-2"/>
        </w:rPr>
        <w:t xml:space="preserve">English </w:t>
      </w:r>
      <w:r w:rsidRPr="004E4851">
        <w:rPr>
          <w:spacing w:val="-2"/>
        </w:rPr>
        <w:t>may be purchased by interested bidders on the submission of a written application to the address below at 8(b) and upon payment of a non-</w:t>
      </w:r>
      <w:r w:rsidRPr="004E4851">
        <w:rPr>
          <w:spacing w:val="-2"/>
        </w:rPr>
        <w:lastRenderedPageBreak/>
        <w:t xml:space="preserve">refundable fee of </w:t>
      </w:r>
      <w:r w:rsidRPr="004E4851">
        <w:rPr>
          <w:b/>
          <w:iCs/>
          <w:spacing w:val="-2"/>
        </w:rPr>
        <w:t>UGX 100,000</w:t>
      </w:r>
      <w:r w:rsidRPr="004E4851">
        <w:rPr>
          <w:spacing w:val="-2"/>
        </w:rPr>
        <w:t xml:space="preserve"> </w:t>
      </w:r>
      <w:r w:rsidRPr="004E4851">
        <w:t>in cash to a local reputable Bank. The document should be collected by the prospective bidder or his representative</w:t>
      </w:r>
      <w:r w:rsidRPr="004E4851">
        <w:rPr>
          <w:spacing w:val="-2"/>
        </w:rPr>
        <w:t xml:space="preserve"> </w:t>
      </w:r>
    </w:p>
    <w:p w:rsidR="00E94CE1" w:rsidRPr="004E4851" w:rsidRDefault="00E94CE1" w:rsidP="00E94CE1">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iCs/>
          <w:spacing w:val="-2"/>
        </w:rPr>
      </w:pPr>
      <w:r w:rsidRPr="004E4851">
        <w:rPr>
          <w:spacing w:val="-2"/>
        </w:rPr>
        <w:t>7.</w:t>
      </w:r>
      <w:r w:rsidRPr="004E4851">
        <w:rPr>
          <w:spacing w:val="-2"/>
        </w:rPr>
        <w:tab/>
        <w:t xml:space="preserve">Bids/Proposals must be delivered to the address below at 8(c) at or before </w:t>
      </w:r>
      <w:r w:rsidRPr="004E4851">
        <w:rPr>
          <w:b/>
          <w:spacing w:val="-2"/>
        </w:rPr>
        <w:t>10:30am</w:t>
      </w:r>
      <w:r w:rsidRPr="004E4851">
        <w:rPr>
          <w:spacing w:val="-2"/>
        </w:rPr>
        <w:t>,</w:t>
      </w:r>
      <w:r w:rsidRPr="004E4851">
        <w:rPr>
          <w:b/>
          <w:iCs/>
          <w:spacing w:val="-2"/>
        </w:rPr>
        <w:t xml:space="preserve"> </w:t>
      </w:r>
      <w:r w:rsidRPr="004E4851">
        <w:rPr>
          <w:b/>
          <w:iCs/>
          <w:spacing w:val="-2"/>
          <w:highlight w:val="yellow"/>
        </w:rPr>
        <w:t xml:space="preserve">November </w:t>
      </w:r>
      <w:r>
        <w:rPr>
          <w:b/>
          <w:iCs/>
          <w:spacing w:val="-2"/>
          <w:highlight w:val="yellow"/>
        </w:rPr>
        <w:t>12</w:t>
      </w:r>
      <w:r w:rsidRPr="004E4851">
        <w:rPr>
          <w:b/>
          <w:iCs/>
          <w:spacing w:val="-2"/>
          <w:highlight w:val="yellow"/>
        </w:rPr>
        <w:t>, 2025</w:t>
      </w:r>
      <w:r w:rsidRPr="004E4851">
        <w:rPr>
          <w:b/>
          <w:spacing w:val="-2"/>
        </w:rPr>
        <w:t>.</w:t>
      </w:r>
      <w:r w:rsidRPr="004E4851">
        <w:rPr>
          <w:iCs/>
          <w:spacing w:val="-2"/>
        </w:rPr>
        <w:t xml:space="preserve"> All bids/proposals must be accompanied by a proposal securing declaration which must be valid until </w:t>
      </w:r>
      <w:r w:rsidRPr="005A2607">
        <w:rPr>
          <w:b/>
          <w:iCs/>
          <w:spacing w:val="-2"/>
          <w:highlight w:val="yellow"/>
        </w:rPr>
        <w:t>June 24, 2026</w:t>
      </w:r>
      <w:r w:rsidRPr="004E4851">
        <w:rPr>
          <w:iCs/>
          <w:spacing w:val="-2"/>
        </w:rPr>
        <w:t>. Late proposals shall be rejected. Proposals will be opened in the presence of the bidders’ representatives who choose to attend at the address below at 8(d) at</w:t>
      </w:r>
      <w:r w:rsidRPr="004E4851">
        <w:rPr>
          <w:b/>
          <w:bCs/>
          <w:iCs/>
          <w:spacing w:val="-2"/>
        </w:rPr>
        <w:t xml:space="preserve"> </w:t>
      </w:r>
      <w:r w:rsidRPr="004E4851">
        <w:rPr>
          <w:b/>
          <w:spacing w:val="-2"/>
        </w:rPr>
        <w:t>11:00am</w:t>
      </w:r>
      <w:r w:rsidRPr="004E4851">
        <w:rPr>
          <w:spacing w:val="-2"/>
        </w:rPr>
        <w:t>,</w:t>
      </w:r>
      <w:r w:rsidRPr="004E4851">
        <w:rPr>
          <w:b/>
          <w:iCs/>
          <w:spacing w:val="-2"/>
        </w:rPr>
        <w:t xml:space="preserve"> </w:t>
      </w:r>
      <w:r w:rsidRPr="004E4851">
        <w:rPr>
          <w:b/>
          <w:iCs/>
          <w:spacing w:val="-2"/>
          <w:highlight w:val="yellow"/>
        </w:rPr>
        <w:t xml:space="preserve">November </w:t>
      </w:r>
      <w:r>
        <w:rPr>
          <w:b/>
          <w:iCs/>
          <w:spacing w:val="-2"/>
          <w:highlight w:val="yellow"/>
        </w:rPr>
        <w:t>12</w:t>
      </w:r>
      <w:r w:rsidRPr="004E4851">
        <w:rPr>
          <w:b/>
          <w:iCs/>
          <w:spacing w:val="-2"/>
          <w:highlight w:val="yellow"/>
        </w:rPr>
        <w:t>, 2025</w:t>
      </w:r>
      <w:r w:rsidRPr="004E4851">
        <w:rPr>
          <w:b/>
          <w:spacing w:val="-2"/>
        </w:rPr>
        <w:t>.</w:t>
      </w:r>
      <w:r w:rsidRPr="004E4851">
        <w:rPr>
          <w:iCs/>
          <w:spacing w:val="-2"/>
        </w:rPr>
        <w:t xml:space="preserve">   </w:t>
      </w:r>
    </w:p>
    <w:p w:rsidR="00E94CE1" w:rsidRPr="004E4851" w:rsidRDefault="00E94CE1" w:rsidP="00E94CE1">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spacing w:val="-2"/>
        </w:rPr>
      </w:pPr>
      <w:r w:rsidRPr="004E4851">
        <w:rPr>
          <w:b/>
          <w:iCs/>
          <w:spacing w:val="-2"/>
        </w:rPr>
        <w:t xml:space="preserve"> </w:t>
      </w:r>
      <w:r w:rsidRPr="004E4851">
        <w:rPr>
          <w:spacing w:val="-2"/>
        </w:rPr>
        <w:t>8. (a) Documents may be inspected at:</w:t>
      </w:r>
    </w:p>
    <w:p w:rsidR="00E94CE1" w:rsidRPr="004E4851" w:rsidRDefault="00E94CE1" w:rsidP="00E94CE1">
      <w:pPr>
        <w:ind w:left="1440"/>
        <w:rPr>
          <w:b/>
          <w:bCs/>
        </w:rPr>
      </w:pPr>
      <w:r w:rsidRPr="004E4851">
        <w:rPr>
          <w:b/>
          <w:bCs/>
        </w:rPr>
        <w:t>National Water and Sewerage Corporation</w:t>
      </w:r>
    </w:p>
    <w:p w:rsidR="00E94CE1" w:rsidRPr="004E4851" w:rsidRDefault="00E94CE1" w:rsidP="00E94CE1">
      <w:pPr>
        <w:ind w:left="1440"/>
        <w:rPr>
          <w:b/>
          <w:bCs/>
        </w:rPr>
      </w:pPr>
      <w:r w:rsidRPr="004E4851">
        <w:rPr>
          <w:b/>
          <w:bCs/>
        </w:rPr>
        <w:t>Plot No. 18/20, 6</w:t>
      </w:r>
      <w:r w:rsidRPr="004E4851">
        <w:rPr>
          <w:b/>
          <w:bCs/>
          <w:vertAlign w:val="superscript"/>
        </w:rPr>
        <w:t>th</w:t>
      </w:r>
      <w:r w:rsidRPr="004E4851">
        <w:rPr>
          <w:b/>
          <w:bCs/>
        </w:rPr>
        <w:t xml:space="preserve"> Street, Industrial Area, Kampala </w:t>
      </w:r>
    </w:p>
    <w:p w:rsidR="00E94CE1" w:rsidRPr="004E4851" w:rsidRDefault="00E94CE1" w:rsidP="00E94CE1">
      <w:pPr>
        <w:ind w:left="1440"/>
        <w:rPr>
          <w:b/>
          <w:bCs/>
          <w:lang w:val="it-IT"/>
        </w:rPr>
      </w:pPr>
      <w:r w:rsidRPr="004E4851">
        <w:rPr>
          <w:b/>
          <w:bCs/>
          <w:lang w:val="it-IT"/>
        </w:rPr>
        <w:t>P.O.Box 7053 Kampala, Uganda</w:t>
      </w:r>
    </w:p>
    <w:p w:rsidR="00E94CE1" w:rsidRPr="004E4851" w:rsidRDefault="00E94CE1" w:rsidP="00E94CE1">
      <w:pPr>
        <w:ind w:left="720" w:firstLine="720"/>
        <w:rPr>
          <w:b/>
          <w:bCs/>
        </w:rPr>
      </w:pPr>
      <w:r w:rsidRPr="004E4851">
        <w:rPr>
          <w:b/>
          <w:bCs/>
        </w:rPr>
        <w:t>Tel: 256-313-315484/256-313-315801</w:t>
      </w:r>
    </w:p>
    <w:p w:rsidR="00E94CE1" w:rsidRPr="006B0332" w:rsidRDefault="00E94CE1" w:rsidP="00E94CE1">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pPr>
      <w:r w:rsidRPr="004E4851">
        <w:rPr>
          <w:b/>
          <w:bCs/>
        </w:rPr>
        <w:t xml:space="preserve">                          Email: </w:t>
      </w:r>
      <w:hyperlink r:id="rId7" w:history="1">
        <w:r w:rsidRPr="00F513D8">
          <w:rPr>
            <w:rStyle w:val="Hyperlink"/>
          </w:rPr>
          <w:t>nwscbid@nwscic.co.ug</w:t>
        </w:r>
      </w:hyperlink>
      <w:r w:rsidRPr="004E4851">
        <w:rPr>
          <w:spacing w:val="-2"/>
        </w:rPr>
        <w:t xml:space="preserve">                    </w:t>
      </w:r>
    </w:p>
    <w:p w:rsidR="00E94CE1" w:rsidRPr="004E4851" w:rsidRDefault="00E94CE1" w:rsidP="00E94CE1">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rPr>
          <w:iCs/>
          <w:spacing w:val="-2"/>
        </w:rPr>
      </w:pPr>
      <w:r w:rsidRPr="004E4851">
        <w:rPr>
          <w:spacing w:val="-2"/>
        </w:rPr>
        <w:tab/>
        <w:t>(b)</w:t>
      </w:r>
      <w:r w:rsidRPr="004E4851">
        <w:rPr>
          <w:spacing w:val="-2"/>
        </w:rPr>
        <w:tab/>
        <w:t>Documents will be issued from:</w:t>
      </w:r>
      <w:r w:rsidRPr="004E4851">
        <w:rPr>
          <w:spacing w:val="-2"/>
        </w:rPr>
        <w:tab/>
      </w:r>
      <w:r w:rsidRPr="004E4851">
        <w:rPr>
          <w:iCs/>
          <w:spacing w:val="-2"/>
        </w:rPr>
        <w:t>as in 8 (a) above</w:t>
      </w:r>
    </w:p>
    <w:p w:rsidR="00E94CE1" w:rsidRPr="004E4851" w:rsidRDefault="00E94CE1" w:rsidP="00E94CE1">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iCs/>
          <w:spacing w:val="-2"/>
        </w:rPr>
      </w:pPr>
      <w:r w:rsidRPr="004E4851">
        <w:rPr>
          <w:spacing w:val="-2"/>
        </w:rPr>
        <w:tab/>
        <w:t>(c)</w:t>
      </w:r>
      <w:r w:rsidRPr="004E4851">
        <w:rPr>
          <w:spacing w:val="-2"/>
        </w:rPr>
        <w:tab/>
        <w:t>Bids must be delivered to:</w:t>
      </w:r>
      <w:r w:rsidRPr="004E4851">
        <w:rPr>
          <w:spacing w:val="-2"/>
        </w:rPr>
        <w:tab/>
        <w:t xml:space="preserve">            </w:t>
      </w:r>
      <w:r w:rsidRPr="004E4851">
        <w:rPr>
          <w:iCs/>
          <w:spacing w:val="-2"/>
        </w:rPr>
        <w:t>as in 8 (d) below</w:t>
      </w:r>
    </w:p>
    <w:p w:rsidR="00E94CE1" w:rsidRPr="004E4851" w:rsidRDefault="00E94CE1" w:rsidP="00E94CE1">
      <w:pPr>
        <w:tabs>
          <w:tab w:val="left" w:pos="284"/>
          <w:tab w:val="left" w:pos="709"/>
          <w:tab w:val="left" w:pos="1080"/>
          <w:tab w:val="left" w:pos="2520"/>
          <w:tab w:val="left" w:pos="3240"/>
          <w:tab w:val="left" w:pos="3960"/>
          <w:tab w:val="left" w:pos="4680"/>
          <w:tab w:val="left" w:pos="5400"/>
          <w:tab w:val="left" w:pos="6120"/>
          <w:tab w:val="left" w:pos="6840"/>
          <w:tab w:val="left" w:pos="7560"/>
          <w:tab w:val="left" w:pos="8280"/>
          <w:tab w:val="left" w:pos="9000"/>
        </w:tabs>
        <w:spacing w:before="120" w:after="120"/>
        <w:rPr>
          <w:spacing w:val="-2"/>
        </w:rPr>
      </w:pPr>
      <w:r w:rsidRPr="004E4851">
        <w:rPr>
          <w:spacing w:val="-2"/>
        </w:rPr>
        <w:tab/>
        <w:t>(d)</w:t>
      </w:r>
      <w:r w:rsidRPr="004E4851">
        <w:rPr>
          <w:spacing w:val="-2"/>
        </w:rPr>
        <w:tab/>
        <w:t>Address of bid opening:</w:t>
      </w:r>
    </w:p>
    <w:p w:rsidR="00E94CE1" w:rsidRPr="004E4851" w:rsidRDefault="00E94CE1" w:rsidP="00E94CE1">
      <w:pPr>
        <w:rPr>
          <w:b/>
          <w:bCs/>
        </w:rPr>
      </w:pPr>
      <w:r w:rsidRPr="004E4851">
        <w:rPr>
          <w:b/>
          <w:bCs/>
        </w:rPr>
        <w:t xml:space="preserve">                 National Water and Sewerage Corporation</w:t>
      </w:r>
    </w:p>
    <w:p w:rsidR="00E94CE1" w:rsidRPr="004E4851" w:rsidRDefault="00E94CE1" w:rsidP="00E94CE1">
      <w:pPr>
        <w:rPr>
          <w:b/>
          <w:bCs/>
        </w:rPr>
      </w:pPr>
      <w:r w:rsidRPr="004E4851">
        <w:rPr>
          <w:b/>
          <w:bCs/>
        </w:rPr>
        <w:t xml:space="preserve">                 Plot No. 43/49, 6</w:t>
      </w:r>
      <w:r w:rsidRPr="004E4851">
        <w:rPr>
          <w:b/>
          <w:bCs/>
          <w:vertAlign w:val="superscript"/>
        </w:rPr>
        <w:t>th</w:t>
      </w:r>
      <w:r w:rsidRPr="004E4851">
        <w:rPr>
          <w:b/>
          <w:bCs/>
        </w:rPr>
        <w:t xml:space="preserve"> Street, Industrial Area, Kampala </w:t>
      </w:r>
    </w:p>
    <w:p w:rsidR="00E94CE1" w:rsidRPr="004E4851" w:rsidRDefault="00E94CE1" w:rsidP="00E94CE1">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ind w:left="284" w:hanging="284"/>
        <w:rPr>
          <w:b/>
          <w:bCs/>
          <w:lang w:val="it-IT"/>
        </w:rPr>
      </w:pPr>
      <w:r w:rsidRPr="004E4851">
        <w:rPr>
          <w:b/>
          <w:bCs/>
          <w:lang w:val="it-IT"/>
        </w:rPr>
        <w:t xml:space="preserve">                 P.O.Box 7053 Kampala, Uganda</w:t>
      </w:r>
    </w:p>
    <w:p w:rsidR="00E94CE1" w:rsidRPr="004E4851" w:rsidRDefault="00E94CE1" w:rsidP="00E94CE1">
      <w:pPr>
        <w:rPr>
          <w:b/>
          <w:iCs/>
          <w:lang w:val="fr-BE"/>
        </w:rPr>
      </w:pPr>
      <w:r w:rsidRPr="004E4851">
        <w:rPr>
          <w:rStyle w:val="Emphasis"/>
          <w:b/>
          <w:lang w:val="fr-BE"/>
        </w:rPr>
        <w:t xml:space="preserve">                 Tel : 256-313-315864/256-313315801</w:t>
      </w:r>
    </w:p>
    <w:tbl>
      <w:tblPr>
        <w:tblW w:w="0" w:type="auto"/>
        <w:tblLook w:val="04A0" w:firstRow="1" w:lastRow="0" w:firstColumn="1" w:lastColumn="0" w:noHBand="0" w:noVBand="1"/>
      </w:tblPr>
      <w:tblGrid>
        <w:gridCol w:w="8522"/>
      </w:tblGrid>
      <w:tr w:rsidR="00E94CE1" w:rsidRPr="004E4851" w:rsidTr="00951DA1">
        <w:tc>
          <w:tcPr>
            <w:tcW w:w="8522" w:type="dxa"/>
            <w:hideMark/>
          </w:tcPr>
          <w:p w:rsidR="00E94CE1" w:rsidRPr="004E4851" w:rsidRDefault="00E94CE1" w:rsidP="00951DA1">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spacing w:val="-2"/>
              </w:rPr>
            </w:pPr>
            <w:r w:rsidRPr="004E4851">
              <w:rPr>
                <w:spacing w:val="-2"/>
              </w:rPr>
              <w:t xml:space="preserve"> 9.  The planned procurement schedule (subject to changes) is as follows:</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8"/>
              <w:gridCol w:w="4004"/>
            </w:tblGrid>
            <w:tr w:rsidR="00E94CE1" w:rsidRPr="004E4851" w:rsidTr="00951DA1">
              <w:tc>
                <w:tcPr>
                  <w:tcW w:w="4008" w:type="dxa"/>
                  <w:tcBorders>
                    <w:top w:val="single" w:sz="4" w:space="0" w:color="000000"/>
                    <w:left w:val="single" w:sz="4" w:space="0" w:color="000000"/>
                    <w:bottom w:val="single" w:sz="4" w:space="0" w:color="000000"/>
                    <w:right w:val="single" w:sz="4" w:space="0" w:color="000000"/>
                  </w:tcBorders>
                  <w:shd w:val="clear" w:color="auto" w:fill="BFBFBF"/>
                  <w:hideMark/>
                </w:tcPr>
                <w:p w:rsidR="00E94CE1" w:rsidRPr="004E4851" w:rsidRDefault="00E94CE1" w:rsidP="00951DA1">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b/>
                      <w:spacing w:val="-2"/>
                    </w:rPr>
                  </w:pPr>
                  <w:r w:rsidRPr="004E4851">
                    <w:rPr>
                      <w:b/>
                      <w:spacing w:val="-2"/>
                    </w:rPr>
                    <w:t>Activity</w:t>
                  </w:r>
                </w:p>
              </w:tc>
              <w:tc>
                <w:tcPr>
                  <w:tcW w:w="4004" w:type="dxa"/>
                  <w:tcBorders>
                    <w:top w:val="single" w:sz="4" w:space="0" w:color="000000"/>
                    <w:left w:val="single" w:sz="4" w:space="0" w:color="000000"/>
                    <w:bottom w:val="single" w:sz="4" w:space="0" w:color="000000"/>
                    <w:right w:val="single" w:sz="4" w:space="0" w:color="000000"/>
                  </w:tcBorders>
                  <w:shd w:val="clear" w:color="auto" w:fill="BFBFBF"/>
                  <w:hideMark/>
                </w:tcPr>
                <w:p w:rsidR="00E94CE1" w:rsidRPr="004E4851" w:rsidRDefault="00E94CE1" w:rsidP="00951DA1">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b/>
                      <w:spacing w:val="-2"/>
                    </w:rPr>
                  </w:pPr>
                  <w:r w:rsidRPr="004E4851">
                    <w:rPr>
                      <w:b/>
                      <w:spacing w:val="-2"/>
                    </w:rPr>
                    <w:t>Date</w:t>
                  </w:r>
                </w:p>
              </w:tc>
            </w:tr>
            <w:tr w:rsidR="00E94CE1" w:rsidRPr="004E4851" w:rsidTr="00951DA1">
              <w:tc>
                <w:tcPr>
                  <w:tcW w:w="4008" w:type="dxa"/>
                  <w:tcBorders>
                    <w:top w:val="single" w:sz="4" w:space="0" w:color="000000"/>
                    <w:left w:val="single" w:sz="4" w:space="0" w:color="000000"/>
                    <w:bottom w:val="single" w:sz="4" w:space="0" w:color="000000"/>
                    <w:right w:val="single" w:sz="4" w:space="0" w:color="000000"/>
                  </w:tcBorders>
                  <w:hideMark/>
                </w:tcPr>
                <w:p w:rsidR="00E94CE1" w:rsidRPr="004E4851" w:rsidRDefault="00E94CE1" w:rsidP="00E94CE1">
                  <w:pPr>
                    <w:pStyle w:val="ListParagraph"/>
                    <w:numPr>
                      <w:ilvl w:val="0"/>
                      <w:numId w:val="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rPr>
                      <w:spacing w:val="-2"/>
                    </w:rPr>
                  </w:pPr>
                  <w:r w:rsidRPr="004E4851">
                    <w:rPr>
                      <w:spacing w:val="-2"/>
                    </w:rPr>
                    <w:t>Publish bid notice</w:t>
                  </w:r>
                </w:p>
              </w:tc>
              <w:tc>
                <w:tcPr>
                  <w:tcW w:w="4004" w:type="dxa"/>
                  <w:tcBorders>
                    <w:top w:val="single" w:sz="4" w:space="0" w:color="000000"/>
                    <w:left w:val="single" w:sz="4" w:space="0" w:color="000000"/>
                    <w:bottom w:val="single" w:sz="4" w:space="0" w:color="000000"/>
                    <w:right w:val="single" w:sz="4" w:space="0" w:color="000000"/>
                  </w:tcBorders>
                </w:tcPr>
                <w:p w:rsidR="00E94CE1" w:rsidRPr="004E4851" w:rsidRDefault="00E94CE1" w:rsidP="00951DA1">
                  <w:pPr>
                    <w:tabs>
                      <w:tab w:val="left" w:pos="284"/>
                      <w:tab w:val="left" w:pos="709"/>
                    </w:tabs>
                    <w:rPr>
                      <w:spacing w:val="-2"/>
                      <w:highlight w:val="yellow"/>
                    </w:rPr>
                  </w:pPr>
                  <w:r w:rsidRPr="004E4851">
                    <w:rPr>
                      <w:spacing w:val="-2"/>
                      <w:highlight w:val="yellow"/>
                    </w:rPr>
                    <w:t xml:space="preserve">September </w:t>
                  </w:r>
                  <w:r>
                    <w:rPr>
                      <w:spacing w:val="-2"/>
                      <w:highlight w:val="yellow"/>
                    </w:rPr>
                    <w:t>24</w:t>
                  </w:r>
                  <w:r w:rsidRPr="004E4851">
                    <w:rPr>
                      <w:spacing w:val="-2"/>
                      <w:highlight w:val="yellow"/>
                    </w:rPr>
                    <w:t>, 2025</w:t>
                  </w:r>
                </w:p>
              </w:tc>
            </w:tr>
            <w:tr w:rsidR="00E94CE1" w:rsidRPr="004E4851" w:rsidTr="00951DA1">
              <w:trPr>
                <w:trHeight w:val="240"/>
              </w:trPr>
              <w:tc>
                <w:tcPr>
                  <w:tcW w:w="4008" w:type="dxa"/>
                  <w:tcBorders>
                    <w:top w:val="single" w:sz="4" w:space="0" w:color="auto"/>
                    <w:left w:val="single" w:sz="4" w:space="0" w:color="000000"/>
                    <w:bottom w:val="single" w:sz="4" w:space="0" w:color="000000"/>
                    <w:right w:val="single" w:sz="4" w:space="0" w:color="000000"/>
                  </w:tcBorders>
                </w:tcPr>
                <w:p w:rsidR="00E94CE1" w:rsidRPr="004E4851" w:rsidRDefault="00E94CE1" w:rsidP="00E94CE1">
                  <w:pPr>
                    <w:pStyle w:val="ListParagraph"/>
                    <w:numPr>
                      <w:ilvl w:val="0"/>
                      <w:numId w:val="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spacing w:val="-2"/>
                    </w:rPr>
                  </w:pPr>
                  <w:r w:rsidRPr="004E4851">
                    <w:rPr>
                      <w:spacing w:val="-2"/>
                    </w:rPr>
                    <w:t xml:space="preserve">Pre-bid meeting </w:t>
                  </w:r>
                </w:p>
              </w:tc>
              <w:tc>
                <w:tcPr>
                  <w:tcW w:w="4004" w:type="dxa"/>
                  <w:tcBorders>
                    <w:top w:val="single" w:sz="4" w:space="0" w:color="auto"/>
                    <w:left w:val="single" w:sz="4" w:space="0" w:color="000000"/>
                    <w:bottom w:val="single" w:sz="4" w:space="0" w:color="000000"/>
                    <w:right w:val="single" w:sz="4" w:space="0" w:color="000000"/>
                  </w:tcBorders>
                </w:tcPr>
                <w:p w:rsidR="00E94CE1" w:rsidRPr="004E4851" w:rsidRDefault="00E94CE1" w:rsidP="00951DA1">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highlight w:val="yellow"/>
                    </w:rPr>
                  </w:pPr>
                  <w:r w:rsidRPr="004E4851">
                    <w:rPr>
                      <w:spacing w:val="-2"/>
                      <w:highlight w:val="yellow"/>
                    </w:rPr>
                    <w:t>N/A</w:t>
                  </w:r>
                </w:p>
              </w:tc>
            </w:tr>
            <w:tr w:rsidR="00E94CE1" w:rsidRPr="004E4851" w:rsidTr="00951DA1">
              <w:tc>
                <w:tcPr>
                  <w:tcW w:w="4008" w:type="dxa"/>
                  <w:tcBorders>
                    <w:top w:val="single" w:sz="4" w:space="0" w:color="000000"/>
                    <w:left w:val="single" w:sz="4" w:space="0" w:color="000000"/>
                    <w:bottom w:val="single" w:sz="4" w:space="0" w:color="000000"/>
                    <w:right w:val="single" w:sz="4" w:space="0" w:color="000000"/>
                  </w:tcBorders>
                  <w:hideMark/>
                </w:tcPr>
                <w:p w:rsidR="00E94CE1" w:rsidRPr="004E4851" w:rsidRDefault="00E94CE1" w:rsidP="00E94CE1">
                  <w:pPr>
                    <w:pStyle w:val="ListParagraph"/>
                    <w:numPr>
                      <w:ilvl w:val="0"/>
                      <w:numId w:val="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rPr>
                      <w:spacing w:val="-2"/>
                    </w:rPr>
                  </w:pPr>
                  <w:r w:rsidRPr="004E4851">
                    <w:rPr>
                      <w:spacing w:val="-2"/>
                    </w:rPr>
                    <w:t>Bid closing date</w:t>
                  </w:r>
                </w:p>
              </w:tc>
              <w:tc>
                <w:tcPr>
                  <w:tcW w:w="4004" w:type="dxa"/>
                  <w:tcBorders>
                    <w:top w:val="single" w:sz="4" w:space="0" w:color="000000"/>
                    <w:left w:val="single" w:sz="4" w:space="0" w:color="000000"/>
                    <w:bottom w:val="single" w:sz="4" w:space="0" w:color="000000"/>
                    <w:right w:val="single" w:sz="4" w:space="0" w:color="000000"/>
                  </w:tcBorders>
                </w:tcPr>
                <w:p w:rsidR="00E94CE1" w:rsidRPr="004E4851" w:rsidRDefault="00E94CE1" w:rsidP="00951DA1">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highlight w:val="yellow"/>
                    </w:rPr>
                  </w:pPr>
                  <w:r w:rsidRPr="004E4851">
                    <w:rPr>
                      <w:spacing w:val="-2"/>
                      <w:highlight w:val="yellow"/>
                    </w:rPr>
                    <w:t xml:space="preserve">November </w:t>
                  </w:r>
                  <w:r>
                    <w:rPr>
                      <w:spacing w:val="-2"/>
                      <w:highlight w:val="yellow"/>
                    </w:rPr>
                    <w:t>12</w:t>
                  </w:r>
                  <w:r w:rsidRPr="004E4851">
                    <w:rPr>
                      <w:spacing w:val="-2"/>
                      <w:highlight w:val="yellow"/>
                    </w:rPr>
                    <w:t>, 2025</w:t>
                  </w:r>
                </w:p>
              </w:tc>
            </w:tr>
            <w:tr w:rsidR="00E94CE1" w:rsidRPr="004E4851" w:rsidTr="00951DA1">
              <w:tc>
                <w:tcPr>
                  <w:tcW w:w="4008" w:type="dxa"/>
                  <w:tcBorders>
                    <w:top w:val="single" w:sz="4" w:space="0" w:color="000000"/>
                    <w:left w:val="single" w:sz="4" w:space="0" w:color="000000"/>
                    <w:bottom w:val="single" w:sz="4" w:space="0" w:color="000000"/>
                    <w:right w:val="single" w:sz="4" w:space="0" w:color="000000"/>
                  </w:tcBorders>
                  <w:hideMark/>
                </w:tcPr>
                <w:p w:rsidR="00E94CE1" w:rsidRPr="004E4851" w:rsidRDefault="00E94CE1" w:rsidP="00E94CE1">
                  <w:pPr>
                    <w:pStyle w:val="ListParagraph"/>
                    <w:numPr>
                      <w:ilvl w:val="0"/>
                      <w:numId w:val="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rPr>
                      <w:spacing w:val="-2"/>
                    </w:rPr>
                  </w:pPr>
                  <w:r w:rsidRPr="004E4851">
                    <w:rPr>
                      <w:spacing w:val="-2"/>
                    </w:rPr>
                    <w:t>Evaluation process</w:t>
                  </w:r>
                </w:p>
              </w:tc>
              <w:tc>
                <w:tcPr>
                  <w:tcW w:w="4004" w:type="dxa"/>
                  <w:tcBorders>
                    <w:top w:val="single" w:sz="4" w:space="0" w:color="000000"/>
                    <w:left w:val="single" w:sz="4" w:space="0" w:color="000000"/>
                    <w:bottom w:val="single" w:sz="4" w:space="0" w:color="000000"/>
                    <w:right w:val="single" w:sz="4" w:space="0" w:color="000000"/>
                  </w:tcBorders>
                </w:tcPr>
                <w:p w:rsidR="00E94CE1" w:rsidRPr="004E4851" w:rsidRDefault="00E94CE1" w:rsidP="00951DA1">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highlight w:val="yellow"/>
                    </w:rPr>
                  </w:pPr>
                  <w:r w:rsidRPr="004E4851">
                    <w:rPr>
                      <w:spacing w:val="-2"/>
                      <w:highlight w:val="yellow"/>
                    </w:rPr>
                    <w:t xml:space="preserve">December </w:t>
                  </w:r>
                  <w:r>
                    <w:rPr>
                      <w:spacing w:val="-2"/>
                      <w:highlight w:val="yellow"/>
                    </w:rPr>
                    <w:t>10</w:t>
                  </w:r>
                  <w:r w:rsidRPr="004E4851">
                    <w:rPr>
                      <w:spacing w:val="-2"/>
                      <w:highlight w:val="yellow"/>
                    </w:rPr>
                    <w:t>, 2025</w:t>
                  </w:r>
                </w:p>
              </w:tc>
            </w:tr>
            <w:tr w:rsidR="00E94CE1" w:rsidRPr="004E4851" w:rsidTr="00951DA1">
              <w:tc>
                <w:tcPr>
                  <w:tcW w:w="4008" w:type="dxa"/>
                  <w:tcBorders>
                    <w:top w:val="single" w:sz="4" w:space="0" w:color="000000"/>
                    <w:left w:val="single" w:sz="4" w:space="0" w:color="000000"/>
                    <w:bottom w:val="single" w:sz="4" w:space="0" w:color="000000"/>
                    <w:right w:val="single" w:sz="4" w:space="0" w:color="000000"/>
                  </w:tcBorders>
                  <w:hideMark/>
                </w:tcPr>
                <w:p w:rsidR="00E94CE1" w:rsidRPr="004E4851" w:rsidRDefault="00E94CE1" w:rsidP="00E94CE1">
                  <w:pPr>
                    <w:pStyle w:val="ListParagraph"/>
                    <w:numPr>
                      <w:ilvl w:val="0"/>
                      <w:numId w:val="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rPr>
                      <w:spacing w:val="-2"/>
                    </w:rPr>
                  </w:pPr>
                  <w:r w:rsidRPr="004E4851">
                    <w:rPr>
                      <w:spacing w:val="-2"/>
                    </w:rPr>
                    <w:t>Display and communication of best evaluated bidder notice</w:t>
                  </w:r>
                </w:p>
              </w:tc>
              <w:tc>
                <w:tcPr>
                  <w:tcW w:w="4004" w:type="dxa"/>
                  <w:tcBorders>
                    <w:top w:val="single" w:sz="4" w:space="0" w:color="000000"/>
                    <w:left w:val="single" w:sz="4" w:space="0" w:color="000000"/>
                    <w:bottom w:val="single" w:sz="4" w:space="0" w:color="000000"/>
                    <w:right w:val="single" w:sz="4" w:space="0" w:color="000000"/>
                  </w:tcBorders>
                </w:tcPr>
                <w:p w:rsidR="00E94CE1" w:rsidRPr="004E4851" w:rsidRDefault="00E94CE1" w:rsidP="00951DA1">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sidRPr="004E4851">
                    <w:rPr>
                      <w:spacing w:val="-2"/>
                    </w:rPr>
                    <w:t>After approval by the Contracts Committee</w:t>
                  </w:r>
                </w:p>
              </w:tc>
            </w:tr>
            <w:tr w:rsidR="00E94CE1" w:rsidRPr="004E4851" w:rsidTr="00951DA1">
              <w:tc>
                <w:tcPr>
                  <w:tcW w:w="4008" w:type="dxa"/>
                  <w:tcBorders>
                    <w:top w:val="single" w:sz="4" w:space="0" w:color="000000"/>
                    <w:left w:val="single" w:sz="4" w:space="0" w:color="000000"/>
                    <w:bottom w:val="single" w:sz="4" w:space="0" w:color="000000"/>
                    <w:right w:val="single" w:sz="4" w:space="0" w:color="000000"/>
                  </w:tcBorders>
                  <w:hideMark/>
                </w:tcPr>
                <w:p w:rsidR="00E94CE1" w:rsidRPr="004E4851" w:rsidRDefault="00E94CE1" w:rsidP="00E94CE1">
                  <w:pPr>
                    <w:pStyle w:val="ListParagraph"/>
                    <w:numPr>
                      <w:ilvl w:val="0"/>
                      <w:numId w:val="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rPr>
                      <w:spacing w:val="-2"/>
                    </w:rPr>
                  </w:pPr>
                  <w:r w:rsidRPr="004E4851">
                    <w:rPr>
                      <w:spacing w:val="-2"/>
                    </w:rPr>
                    <w:t>Contract signature</w:t>
                  </w:r>
                </w:p>
              </w:tc>
              <w:tc>
                <w:tcPr>
                  <w:tcW w:w="4004" w:type="dxa"/>
                  <w:tcBorders>
                    <w:top w:val="single" w:sz="4" w:space="0" w:color="000000"/>
                    <w:left w:val="single" w:sz="4" w:space="0" w:color="000000"/>
                    <w:bottom w:val="single" w:sz="4" w:space="0" w:color="000000"/>
                    <w:right w:val="single" w:sz="4" w:space="0" w:color="000000"/>
                  </w:tcBorders>
                  <w:hideMark/>
                </w:tcPr>
                <w:p w:rsidR="00E94CE1" w:rsidRPr="004E4851" w:rsidRDefault="00E94CE1" w:rsidP="00951DA1">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sidRPr="004E4851">
                    <w:rPr>
                      <w:spacing w:val="-2"/>
                    </w:rPr>
                    <w:t>After Solicitor General’s Clearance</w:t>
                  </w:r>
                </w:p>
              </w:tc>
            </w:tr>
          </w:tbl>
          <w:p w:rsidR="00E94CE1" w:rsidRPr="004E4851" w:rsidRDefault="00E94CE1" w:rsidP="00951DA1">
            <w:pPr>
              <w:tabs>
                <w:tab w:val="left" w:pos="284"/>
                <w:tab w:val="left" w:pos="709"/>
                <w:tab w:val="left" w:pos="1080"/>
                <w:tab w:val="left" w:pos="2520"/>
                <w:tab w:val="left" w:pos="3240"/>
                <w:tab w:val="left" w:pos="3960"/>
                <w:tab w:val="left" w:pos="4680"/>
                <w:tab w:val="left" w:pos="5400"/>
                <w:tab w:val="left" w:pos="6120"/>
                <w:tab w:val="left" w:pos="6840"/>
                <w:tab w:val="left" w:pos="7560"/>
                <w:tab w:val="left" w:pos="8280"/>
                <w:tab w:val="left" w:pos="9000"/>
              </w:tabs>
              <w:spacing w:before="120" w:after="120"/>
              <w:rPr>
                <w:iCs/>
              </w:rPr>
            </w:pPr>
          </w:p>
        </w:tc>
      </w:tr>
    </w:tbl>
    <w:p w:rsidR="00E94CE1" w:rsidRPr="004E4851" w:rsidRDefault="00E94CE1" w:rsidP="00E94CE1">
      <w:pPr>
        <w:spacing w:before="120" w:after="60"/>
        <w:ind w:left="284" w:hanging="284"/>
        <w:jc w:val="both"/>
      </w:pPr>
    </w:p>
    <w:p w:rsidR="00E94CE1" w:rsidRPr="004E4851" w:rsidRDefault="00E94CE1" w:rsidP="00E94CE1">
      <w:pPr>
        <w:spacing w:before="120" w:after="60"/>
        <w:jc w:val="both"/>
      </w:pPr>
      <w:r w:rsidRPr="004E4851">
        <w:t>Signature:</w:t>
      </w:r>
    </w:p>
    <w:p w:rsidR="00E94CE1" w:rsidRDefault="00E94CE1" w:rsidP="00E94CE1">
      <w:pPr>
        <w:spacing w:before="120" w:after="60"/>
        <w:jc w:val="both"/>
        <w:rPr>
          <w:b/>
        </w:rPr>
      </w:pPr>
    </w:p>
    <w:p w:rsidR="00E94CE1" w:rsidRDefault="00E94CE1" w:rsidP="00E94CE1">
      <w:pPr>
        <w:spacing w:before="120" w:after="60"/>
        <w:jc w:val="both"/>
        <w:rPr>
          <w:b/>
        </w:rPr>
      </w:pPr>
    </w:p>
    <w:p w:rsidR="00E94CE1" w:rsidRPr="004E4851" w:rsidRDefault="00E94CE1" w:rsidP="00E94CE1">
      <w:pPr>
        <w:spacing w:before="120" w:after="60"/>
        <w:jc w:val="both"/>
        <w:rPr>
          <w:b/>
        </w:rPr>
      </w:pPr>
      <w:r w:rsidRPr="004E4851">
        <w:rPr>
          <w:b/>
        </w:rPr>
        <w:t>Nable A. Byaruhanga</w:t>
      </w:r>
    </w:p>
    <w:p w:rsidR="00E94CE1" w:rsidRPr="004E4851" w:rsidRDefault="00E94CE1" w:rsidP="00E94CE1">
      <w:pPr>
        <w:jc w:val="both"/>
        <w:rPr>
          <w:b/>
        </w:rPr>
      </w:pPr>
      <w:r w:rsidRPr="004E4851">
        <w:rPr>
          <w:b/>
        </w:rPr>
        <w:t>SENIOR MANAGER PROCUREMENT</w:t>
      </w:r>
    </w:p>
    <w:p w:rsidR="00F172F0" w:rsidRDefault="00F172F0">
      <w:bookmarkStart w:id="1" w:name="_GoBack"/>
      <w:bookmarkEnd w:id="1"/>
    </w:p>
    <w:sectPr w:rsidR="00F172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A4E53"/>
    <w:multiLevelType w:val="hybridMultilevel"/>
    <w:tmpl w:val="03C05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1E5822"/>
    <w:multiLevelType w:val="hybridMultilevel"/>
    <w:tmpl w:val="5EB818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CE1"/>
    <w:rsid w:val="00E94CE1"/>
    <w:rsid w:val="00F172F0"/>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40D43-6DBC-48EE-A844-10D8EB8A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4CE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E94CE1"/>
    <w:pPr>
      <w:keepNext/>
      <w:shd w:val="clear" w:color="auto" w:fill="FFFF00"/>
      <w:spacing w:before="120"/>
      <w:jc w:val="center"/>
      <w:outlineLvl w:val="0"/>
    </w:pPr>
    <w:rPr>
      <w:rFonts w:ascii="Cambria" w:hAnsi="Cambria"/>
      <w:b/>
      <w:kern w:val="32"/>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CE1"/>
    <w:rPr>
      <w:rFonts w:ascii="Cambria" w:eastAsia="Times New Roman" w:hAnsi="Cambria" w:cs="Times New Roman"/>
      <w:b/>
      <w:kern w:val="32"/>
      <w:sz w:val="32"/>
      <w:szCs w:val="20"/>
      <w:shd w:val="clear" w:color="auto" w:fill="FFFF00"/>
      <w:lang w:val="x-none" w:eastAsia="x-none"/>
    </w:rPr>
  </w:style>
  <w:style w:type="character" w:styleId="Hyperlink">
    <w:name w:val="Hyperlink"/>
    <w:uiPriority w:val="99"/>
    <w:unhideWhenUsed/>
    <w:rsid w:val="00E94CE1"/>
    <w:rPr>
      <w:rFonts w:cs="Times New Roman"/>
      <w:color w:val="0000FF"/>
      <w:u w:val="single"/>
    </w:rPr>
  </w:style>
  <w:style w:type="paragraph" w:styleId="ListParagraph">
    <w:name w:val="List Paragraph"/>
    <w:aliases w:val="Citation List,본문(내용),List Paragraph (numbered (a))"/>
    <w:basedOn w:val="Normal"/>
    <w:link w:val="ListParagraphChar"/>
    <w:uiPriority w:val="1"/>
    <w:qFormat/>
    <w:rsid w:val="00E94CE1"/>
    <w:pPr>
      <w:overflowPunct/>
      <w:autoSpaceDE/>
      <w:autoSpaceDN/>
      <w:adjustRightInd/>
      <w:ind w:left="720"/>
      <w:contextualSpacing/>
      <w:textAlignment w:val="auto"/>
    </w:pPr>
    <w:rPr>
      <w:lang w:eastAsia="en-US"/>
    </w:rPr>
  </w:style>
  <w:style w:type="character" w:styleId="Emphasis">
    <w:name w:val="Emphasis"/>
    <w:qFormat/>
    <w:rsid w:val="00E94CE1"/>
    <w:rPr>
      <w:i/>
      <w:iCs/>
    </w:rPr>
  </w:style>
  <w:style w:type="character" w:customStyle="1" w:styleId="ListParagraphChar">
    <w:name w:val="List Paragraph Char"/>
    <w:aliases w:val="Citation List Char,본문(내용) Char,List Paragraph (numbered (a)) Char"/>
    <w:link w:val="ListParagraph"/>
    <w:uiPriority w:val="1"/>
    <w:rsid w:val="00E94CE1"/>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wscbid@nwscic.co.u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wscbid@nwscic.co.ug"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Angalia Robert</dc:creator>
  <cp:keywords/>
  <dc:description/>
  <cp:lastModifiedBy>Angalia Robert</cp:lastModifiedBy>
  <cp:revision>1</cp:revision>
  <dcterms:created xsi:type="dcterms:W3CDTF">2025-09-23T12:59:00Z</dcterms:created>
  <dcterms:modified xsi:type="dcterms:W3CDTF">2025-09-23T12:59:00Z</dcterms:modified>
</cp:coreProperties>
</file>